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投稿類別：法政類</w:t>
      </w: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 w:cs="標楷體,Bold"/>
          <w:bCs/>
          <w:kern w:val="0"/>
        </w:rPr>
      </w:pPr>
      <w:r w:rsidRPr="00875B77">
        <w:rPr>
          <w:rFonts w:ascii="新細明體" w:hAnsi="新細明體" w:hint="eastAsia"/>
        </w:rPr>
        <w:t>篇名：</w:t>
      </w:r>
      <w:r w:rsidRPr="00875B77">
        <w:rPr>
          <w:rFonts w:ascii="新細明體" w:hAnsi="新細明體" w:cs="標楷體,Bold" w:hint="eastAsia"/>
          <w:bCs/>
          <w:kern w:val="0"/>
        </w:rPr>
        <w:t>愛就在一起-探討多元成家的狀況</w:t>
      </w: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 w:cs="標楷體,Bold"/>
          <w:bCs/>
          <w:kern w:val="0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 w:cs="標楷體,Bold"/>
          <w:bCs/>
          <w:kern w:val="0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 w:cs="標楷體,Bold"/>
          <w:bCs/>
          <w:kern w:val="0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 w:cs="標楷體,Bold"/>
          <w:bCs/>
          <w:kern w:val="0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 w:cs="標楷體,Bold"/>
          <w:bCs/>
          <w:kern w:val="0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作者：</w:t>
      </w: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陳明奇</w:t>
      </w:r>
      <w:r w:rsidRPr="00875B77">
        <w:rPr>
          <w:rFonts w:ascii="新細明體" w:hAnsi="新細明體"/>
        </w:rPr>
        <w:t>。</w:t>
      </w:r>
      <w:r w:rsidRPr="00875B77">
        <w:rPr>
          <w:rFonts w:ascii="新細明體" w:hAnsi="新細明體" w:hint="eastAsia"/>
        </w:rPr>
        <w:t>清傳高商</w:t>
      </w:r>
      <w:r w:rsidRPr="00875B77">
        <w:rPr>
          <w:rFonts w:ascii="新細明體" w:hAnsi="新細明體"/>
        </w:rPr>
        <w:t>。</w:t>
      </w:r>
      <w:r w:rsidRPr="00875B77">
        <w:rPr>
          <w:rFonts w:ascii="新細明體" w:hAnsi="新細明體" w:hint="eastAsia"/>
        </w:rPr>
        <w:t>商業經營科三年忠班</w:t>
      </w: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羅崇恩</w:t>
      </w:r>
      <w:r w:rsidRPr="00875B77">
        <w:rPr>
          <w:rFonts w:ascii="新細明體" w:hAnsi="新細明體"/>
        </w:rPr>
        <w:t>。</w:t>
      </w:r>
      <w:r w:rsidRPr="00875B77">
        <w:rPr>
          <w:rFonts w:ascii="新細明體" w:hAnsi="新細明體" w:hint="eastAsia"/>
        </w:rPr>
        <w:t>清傳高商</w:t>
      </w:r>
      <w:r w:rsidRPr="00875B77">
        <w:rPr>
          <w:rFonts w:ascii="新細明體" w:hAnsi="新細明體"/>
        </w:rPr>
        <w:t>。</w:t>
      </w:r>
      <w:r w:rsidRPr="00875B77">
        <w:rPr>
          <w:rFonts w:ascii="新細明體" w:hAnsi="新細明體" w:hint="eastAsia"/>
        </w:rPr>
        <w:t>商業經營科三年忠班</w:t>
      </w: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賈玉婷。清傳高商。商業經營科三年忠班</w:t>
      </w: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指導老師：</w:t>
      </w:r>
    </w:p>
    <w:p w:rsidR="00394770" w:rsidRPr="00875B77" w:rsidRDefault="00394770" w:rsidP="00394770">
      <w:pPr>
        <w:spacing w:after="360"/>
        <w:ind w:leftChars="-225" w:left="-540" w:firstLine="480"/>
        <w:jc w:val="center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宋尹寧老師</w:t>
      </w:r>
    </w:p>
    <w:p w:rsidR="00394770" w:rsidRPr="00875B77" w:rsidRDefault="00394770" w:rsidP="00394770">
      <w:pPr>
        <w:widowControl/>
        <w:snapToGrid/>
        <w:spacing w:afterLines="0" w:after="0"/>
        <w:ind w:firstLineChars="0" w:firstLine="0"/>
        <w:jc w:val="left"/>
        <w:rPr>
          <w:rFonts w:ascii="新細明體" w:hAnsi="新細明體"/>
        </w:rPr>
        <w:sectPr w:rsidR="00394770" w:rsidRPr="00875B77" w:rsidSect="000125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60"/>
        </w:sectPr>
      </w:pPr>
    </w:p>
    <w:p w:rsidR="00394770" w:rsidRPr="00875B77" w:rsidRDefault="00394770" w:rsidP="00394770">
      <w:pPr>
        <w:pStyle w:val="1"/>
        <w:spacing w:before="360" w:after="360"/>
        <w:rPr>
          <w:rFonts w:ascii="新細明體" w:hAnsi="新細明體"/>
          <w:b w:val="0"/>
          <w:szCs w:val="24"/>
        </w:rPr>
      </w:pPr>
      <w:bookmarkStart w:id="0" w:name="_Toc439601550"/>
      <w:r w:rsidRPr="00875B77">
        <w:rPr>
          <w:rFonts w:ascii="新細明體" w:hAnsi="新細明體" w:hint="eastAsia"/>
          <w:b w:val="0"/>
          <w:szCs w:val="24"/>
        </w:rPr>
        <w:lastRenderedPageBreak/>
        <w:t>壹●前言</w:t>
      </w:r>
      <w:bookmarkEnd w:id="0"/>
    </w:p>
    <w:p w:rsidR="00394770" w:rsidRPr="00875B77" w:rsidRDefault="00394770" w:rsidP="00394770">
      <w:pPr>
        <w:spacing w:after="360"/>
        <w:ind w:firstLine="48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在現在的社會，隨著時代進步，同性婚姻愈來愈多，全球各地有許多國家已修法保障同性情侶的權益並尊重他們，但台灣還未這麼做。雖然缺乏法律保障，但社會上對於同性議題沒有以前反感，反而有很多同性議題在出現，也引起許多討論，同性婚姻對大眾來說已不是什麼不能說的秘密，大多數人抱持著同意的想法，也常會舉辦支持多元成家的路跑或其他的活動等，這代表了多元成家正在逐漸興起，所以我們應該用不一樣的觀點來看這件事。</w:t>
      </w:r>
    </w:p>
    <w:p w:rsidR="00394770" w:rsidRPr="00875B77" w:rsidRDefault="00394770" w:rsidP="00394770">
      <w:pPr>
        <w:pStyle w:val="2"/>
        <w:spacing w:before="360" w:after="360"/>
        <w:rPr>
          <w:rFonts w:ascii="新細明體" w:hAnsi="新細明體"/>
          <w:b w:val="0"/>
          <w:szCs w:val="24"/>
        </w:rPr>
      </w:pPr>
      <w:bookmarkStart w:id="1" w:name="_Toc439601551"/>
      <w:r w:rsidRPr="00875B77">
        <w:rPr>
          <w:rFonts w:ascii="新細明體" w:hAnsi="新細明體" w:hint="eastAsia"/>
          <w:b w:val="0"/>
          <w:szCs w:val="24"/>
        </w:rPr>
        <w:t>一、研究動機</w:t>
      </w:r>
      <w:bookmarkEnd w:id="1"/>
    </w:p>
    <w:p w:rsidR="00394770" w:rsidRPr="00875B77" w:rsidRDefault="00F13221" w:rsidP="00E22AC0">
      <w:pPr>
        <w:spacing w:afterLines="0" w:after="0"/>
        <w:ind w:firstLine="480"/>
        <w:rPr>
          <w:rFonts w:ascii="新細明體" w:hAnsi="新細明體"/>
        </w:rPr>
      </w:pPr>
      <w:r w:rsidRPr="00875B77">
        <w:rPr>
          <w:rFonts w:ascii="新細明體" w:hAnsi="新細明體" w:hint="eastAsia"/>
          <w:b/>
        </w:rPr>
        <w:t>「</w:t>
      </w:r>
      <w:r w:rsidR="007F61B5" w:rsidRPr="00875B77">
        <w:rPr>
          <w:rFonts w:ascii="新細明體" w:hAnsi="新細明體" w:hint="eastAsia"/>
          <w:b/>
        </w:rPr>
        <w:t>站在孩子身邊，看同志的世界</w:t>
      </w:r>
      <w:r w:rsidRPr="00875B77">
        <w:rPr>
          <w:rFonts w:ascii="新細明體" w:hAnsi="新細明體" w:hint="eastAsia"/>
          <w:b/>
        </w:rPr>
        <w:t>」</w:t>
      </w:r>
      <w:r w:rsidR="008F1367" w:rsidRPr="00875B77">
        <w:rPr>
          <w:rFonts w:ascii="新細明體" w:hAnsi="新細明體" w:hint="eastAsia"/>
        </w:rPr>
        <w:t>(台灣同志諮詢熱線協會2003)</w:t>
      </w:r>
      <w:r w:rsidR="00234402" w:rsidRPr="00875B77">
        <w:rPr>
          <w:rFonts w:ascii="新細明體" w:hAnsi="新細明體" w:hint="eastAsia"/>
        </w:rPr>
        <w:t>這</w:t>
      </w:r>
      <w:r w:rsidR="0050330A" w:rsidRPr="00875B77">
        <w:rPr>
          <w:rFonts w:ascii="新細明體" w:hAnsi="新細明體" w:hint="eastAsia"/>
        </w:rPr>
        <w:t>是一本</w:t>
      </w:r>
      <w:r w:rsidR="00234402" w:rsidRPr="00875B77">
        <w:rPr>
          <w:rFonts w:ascii="新細明體" w:hAnsi="新細明體" w:hint="eastAsia"/>
        </w:rPr>
        <w:t>講述了八位擁有同志子女的父母</w:t>
      </w:r>
      <w:r w:rsidR="00C31B43" w:rsidRPr="00875B77">
        <w:rPr>
          <w:rFonts w:ascii="新細明體" w:hAnsi="新細明體" w:hint="eastAsia"/>
        </w:rPr>
        <w:t>的</w:t>
      </w:r>
      <w:r w:rsidR="0050330A" w:rsidRPr="00875B77">
        <w:rPr>
          <w:rFonts w:ascii="新細明體" w:hAnsi="新細明體" w:hint="eastAsia"/>
        </w:rPr>
        <w:t>書</w:t>
      </w:r>
      <w:r w:rsidR="00234402" w:rsidRPr="00875B77">
        <w:rPr>
          <w:rFonts w:ascii="新細明體" w:hAnsi="新細明體" w:hint="eastAsia"/>
        </w:rPr>
        <w:t>，</w:t>
      </w:r>
      <w:r w:rsidR="00C31B43" w:rsidRPr="00875B77">
        <w:rPr>
          <w:rFonts w:ascii="新細明體" w:hAnsi="新細明體" w:hint="eastAsia"/>
        </w:rPr>
        <w:t>當他們面對自己的子女是什麼感覺，而</w:t>
      </w:r>
      <w:r w:rsidR="00E22AC0" w:rsidRPr="00875B77">
        <w:rPr>
          <w:rFonts w:ascii="新細明體" w:hAnsi="新細明體" w:hint="eastAsia"/>
        </w:rPr>
        <w:t>他</w:t>
      </w:r>
      <w:r w:rsidR="00C31B43" w:rsidRPr="00875B77">
        <w:rPr>
          <w:rFonts w:ascii="新細明體" w:hAnsi="新細明體" w:hint="eastAsia"/>
        </w:rPr>
        <w:t>們的子女又會有怎樣的反應，</w:t>
      </w:r>
      <w:r w:rsidR="00E22AC0" w:rsidRPr="00875B77">
        <w:rPr>
          <w:rFonts w:ascii="新細明體" w:hAnsi="新細明體" w:hint="eastAsia"/>
        </w:rPr>
        <w:t>看完後只覺得心裡很悶</w:t>
      </w:r>
      <w:r w:rsidR="00C31B43" w:rsidRPr="00875B77">
        <w:rPr>
          <w:rFonts w:ascii="新細明體" w:hAnsi="新細明體" w:hint="eastAsia"/>
        </w:rPr>
        <w:t>，</w:t>
      </w:r>
      <w:r w:rsidR="00E22AC0" w:rsidRPr="00875B77">
        <w:rPr>
          <w:rFonts w:ascii="新細明體" w:hAnsi="新細明體" w:hint="eastAsia"/>
        </w:rPr>
        <w:t>然而</w:t>
      </w:r>
      <w:r w:rsidR="00394770" w:rsidRPr="00875B77">
        <w:rPr>
          <w:rFonts w:ascii="新細明體" w:hAnsi="新細明體" w:hint="eastAsia"/>
        </w:rPr>
        <w:t>面對同性婚姻，高中生是怎麼想的?如果是自己的家人或朋友，能接受嗎?有什麼反應?會不會反對?還是會幫助家人或朋友?這就是我們想探討的東西。</w:t>
      </w:r>
    </w:p>
    <w:p w:rsidR="00394770" w:rsidRPr="00875B77" w:rsidRDefault="00394770" w:rsidP="00394770">
      <w:pPr>
        <w:pStyle w:val="2"/>
        <w:spacing w:before="360" w:after="360"/>
        <w:rPr>
          <w:rFonts w:ascii="新細明體" w:hAnsi="新細明體"/>
          <w:b w:val="0"/>
          <w:szCs w:val="24"/>
        </w:rPr>
      </w:pPr>
      <w:bookmarkStart w:id="2" w:name="_Toc439601552"/>
      <w:r w:rsidRPr="00875B77">
        <w:rPr>
          <w:rFonts w:ascii="新細明體" w:hAnsi="新細明體" w:hint="eastAsia"/>
          <w:b w:val="0"/>
          <w:szCs w:val="24"/>
        </w:rPr>
        <w:t>二、研究目的</w:t>
      </w:r>
      <w:bookmarkEnd w:id="2"/>
    </w:p>
    <w:p w:rsidR="00394770" w:rsidRPr="00875B77" w:rsidRDefault="00394770" w:rsidP="00394770">
      <w:pPr>
        <w:numPr>
          <w:ilvl w:val="0"/>
          <w:numId w:val="1"/>
        </w:numPr>
        <w:snapToGrid/>
        <w:spacing w:afterLines="0" w:after="0"/>
        <w:ind w:left="0" w:firstLineChars="0" w:firstLine="0"/>
        <w:jc w:val="left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了解多元成家的內容。</w:t>
      </w:r>
    </w:p>
    <w:p w:rsidR="00394770" w:rsidRPr="00875B77" w:rsidRDefault="00394770" w:rsidP="00394770">
      <w:pPr>
        <w:spacing w:afterLines="0" w:after="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(二)了解臺灣多元成家狀況。</w:t>
      </w:r>
    </w:p>
    <w:p w:rsidR="00394770" w:rsidRPr="00875B77" w:rsidRDefault="00394770" w:rsidP="00394770">
      <w:pPr>
        <w:spacing w:afterLines="0" w:after="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(三)了解清傳高商學生對多元成家的看法。</w:t>
      </w:r>
    </w:p>
    <w:p w:rsidR="00394770" w:rsidRPr="00875B77" w:rsidRDefault="00394770" w:rsidP="00394770">
      <w:pPr>
        <w:pStyle w:val="2"/>
        <w:spacing w:before="360" w:after="360"/>
        <w:rPr>
          <w:rFonts w:ascii="新細明體" w:hAnsi="新細明體"/>
          <w:b w:val="0"/>
          <w:szCs w:val="24"/>
        </w:rPr>
      </w:pPr>
      <w:bookmarkStart w:id="3" w:name="_Toc439601553"/>
      <w:r w:rsidRPr="00875B77">
        <w:rPr>
          <w:rFonts w:ascii="新細明體" w:hAnsi="新細明體" w:hint="eastAsia"/>
          <w:b w:val="0"/>
          <w:szCs w:val="24"/>
        </w:rPr>
        <w:t>三、研究方法</w:t>
      </w:r>
      <w:bookmarkEnd w:id="3"/>
    </w:p>
    <w:p w:rsidR="00394770" w:rsidRPr="00875B77" w:rsidRDefault="00394770" w:rsidP="00394770">
      <w:pPr>
        <w:pStyle w:val="3"/>
        <w:spacing w:after="360"/>
        <w:rPr>
          <w:rFonts w:ascii="新細明體" w:hAnsi="新細明體"/>
          <w:szCs w:val="24"/>
        </w:rPr>
      </w:pPr>
      <w:bookmarkStart w:id="4" w:name="_Toc439601554"/>
      <w:r w:rsidRPr="00875B77">
        <w:rPr>
          <w:rFonts w:ascii="新細明體" w:hAnsi="新細明體" w:hint="eastAsia"/>
          <w:szCs w:val="24"/>
        </w:rPr>
        <w:t>(一)研究工具</w:t>
      </w:r>
      <w:bookmarkEnd w:id="4"/>
    </w:p>
    <w:p w:rsidR="00394770" w:rsidRPr="00875B77" w:rsidRDefault="00394770" w:rsidP="004A5900">
      <w:pPr>
        <w:pStyle w:val="Default"/>
        <w:ind w:leftChars="50" w:left="120"/>
        <w:rPr>
          <w:rFonts w:cs="Times New Roman"/>
          <w:color w:val="auto"/>
          <w:kern w:val="2"/>
        </w:rPr>
      </w:pPr>
      <w:r w:rsidRPr="00875B77">
        <w:rPr>
          <w:rFonts w:cs="Times New Roman" w:hint="eastAsia"/>
          <w:color w:val="auto"/>
          <w:kern w:val="2"/>
        </w:rPr>
        <w:t>(一)</w:t>
      </w:r>
      <w:r w:rsidRPr="00875B77">
        <w:rPr>
          <w:rFonts w:cs="Times New Roman"/>
          <w:color w:val="auto"/>
          <w:kern w:val="2"/>
        </w:rPr>
        <w:t>文獻分析法：透過傳播媒體、書報雜誌等，蒐集相關文獻資料。</w:t>
      </w:r>
    </w:p>
    <w:p w:rsidR="00394770" w:rsidRPr="00875B77" w:rsidRDefault="00394770" w:rsidP="004A5900">
      <w:pPr>
        <w:spacing w:afterLines="0" w:after="0"/>
        <w:ind w:leftChars="50" w:left="120"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(</w:t>
      </w:r>
      <w:r w:rsidRPr="00875B77">
        <w:rPr>
          <w:rFonts w:ascii="新細明體" w:hAnsi="新細明體"/>
        </w:rPr>
        <w:t>二</w:t>
      </w:r>
      <w:r w:rsidR="000125E2" w:rsidRPr="00875B77">
        <w:rPr>
          <w:rFonts w:ascii="新細明體" w:hAnsi="新細明體" w:hint="eastAsia"/>
        </w:rPr>
        <w:t>)</w:t>
      </w:r>
      <w:r w:rsidRPr="00875B77">
        <w:rPr>
          <w:rFonts w:ascii="新細明體" w:hAnsi="新細明體"/>
        </w:rPr>
        <w:t>問卷分析法：以問卷調查的方式了解</w:t>
      </w:r>
      <w:r w:rsidRPr="00875B77">
        <w:rPr>
          <w:rFonts w:ascii="新細明體" w:hAnsi="新細明體" w:hint="eastAsia"/>
        </w:rPr>
        <w:t>清傳</w:t>
      </w:r>
      <w:r w:rsidRPr="00875B77">
        <w:rPr>
          <w:rFonts w:ascii="新細明體" w:hAnsi="新細明體"/>
        </w:rPr>
        <w:t>高</w:t>
      </w:r>
      <w:r w:rsidRPr="00875B77">
        <w:rPr>
          <w:rFonts w:ascii="新細明體" w:hAnsi="新細明體" w:hint="eastAsia"/>
        </w:rPr>
        <w:t>商</w:t>
      </w:r>
      <w:r w:rsidRPr="00875B77">
        <w:rPr>
          <w:rFonts w:ascii="新細明體" w:hAnsi="新細明體"/>
        </w:rPr>
        <w:t>學生對</w:t>
      </w:r>
      <w:r w:rsidRPr="00875B77">
        <w:rPr>
          <w:rFonts w:ascii="新細明體" w:hAnsi="新細明體" w:hint="eastAsia"/>
        </w:rPr>
        <w:t>多元成家的看法。</w:t>
      </w:r>
    </w:p>
    <w:p w:rsidR="00394770" w:rsidRPr="00875B77" w:rsidRDefault="00394770" w:rsidP="00394770">
      <w:pPr>
        <w:pStyle w:val="3"/>
        <w:spacing w:beforeLines="100" w:before="360" w:after="360"/>
        <w:rPr>
          <w:rFonts w:ascii="新細明體" w:hAnsi="新細明體"/>
          <w:szCs w:val="24"/>
        </w:rPr>
      </w:pPr>
      <w:bookmarkStart w:id="5" w:name="_Toc439601556"/>
      <w:r w:rsidRPr="00875B77">
        <w:rPr>
          <w:rFonts w:ascii="新細明體" w:hAnsi="新細明體" w:hint="eastAsia"/>
          <w:szCs w:val="24"/>
        </w:rPr>
        <w:t>(二)研究程序</w:t>
      </w:r>
      <w:bookmarkEnd w:id="5"/>
    </w:p>
    <w:p w:rsidR="00394770" w:rsidRPr="00875B77" w:rsidRDefault="00394770" w:rsidP="00394770">
      <w:pPr>
        <w:spacing w:after="360"/>
        <w:ind w:firstLine="480"/>
        <w:rPr>
          <w:rFonts w:ascii="新細明體" w:hAnsi="新細明體"/>
        </w:rPr>
      </w:pPr>
      <w:r w:rsidRPr="00875B77">
        <w:rPr>
          <w:rFonts w:ascii="新細明體" w:hAnsi="新細明體"/>
          <w:noProof/>
        </w:rPr>
        <w:drawing>
          <wp:inline distT="0" distB="0" distL="0" distR="0" wp14:anchorId="2E56250E" wp14:editId="39D860A1">
            <wp:extent cx="4714875" cy="1743075"/>
            <wp:effectExtent l="57150" t="38100" r="66675" b="10477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94770" w:rsidRPr="00875B77" w:rsidRDefault="00394770" w:rsidP="00394770">
      <w:pPr>
        <w:pStyle w:val="1"/>
        <w:spacing w:before="360" w:after="360"/>
        <w:rPr>
          <w:rFonts w:ascii="新細明體" w:hAnsi="新細明體"/>
          <w:b w:val="0"/>
          <w:szCs w:val="24"/>
        </w:rPr>
      </w:pPr>
      <w:bookmarkStart w:id="6" w:name="_Toc439601557"/>
      <w:r w:rsidRPr="00875B77">
        <w:rPr>
          <w:rFonts w:ascii="新細明體" w:hAnsi="新細明體" w:hint="eastAsia"/>
          <w:b w:val="0"/>
          <w:szCs w:val="24"/>
        </w:rPr>
        <w:lastRenderedPageBreak/>
        <w:t>貳●正文</w:t>
      </w:r>
      <w:bookmarkEnd w:id="6"/>
    </w:p>
    <w:p w:rsidR="00394770" w:rsidRPr="00875B77" w:rsidRDefault="00394770" w:rsidP="00394770">
      <w:pPr>
        <w:pStyle w:val="2"/>
        <w:numPr>
          <w:ilvl w:val="0"/>
          <w:numId w:val="2"/>
        </w:numPr>
        <w:spacing w:before="360" w:after="360"/>
        <w:rPr>
          <w:rFonts w:ascii="新細明體" w:hAnsi="新細明體"/>
          <w:b w:val="0"/>
          <w:szCs w:val="24"/>
        </w:rPr>
      </w:pPr>
      <w:bookmarkStart w:id="7" w:name="_Toc439601558"/>
      <w:r w:rsidRPr="00875B77">
        <w:rPr>
          <w:rFonts w:ascii="新細明體" w:hAnsi="新細明體" w:hint="eastAsia"/>
          <w:b w:val="0"/>
          <w:szCs w:val="24"/>
        </w:rPr>
        <w:t>多元成家介紹</w:t>
      </w:r>
      <w:bookmarkEnd w:id="7"/>
    </w:p>
    <w:p w:rsidR="00394770" w:rsidRPr="00875B77" w:rsidRDefault="00394770" w:rsidP="00394770">
      <w:pPr>
        <w:spacing w:after="360"/>
        <w:ind w:firstLine="480"/>
        <w:rPr>
          <w:rFonts w:ascii="新細明體" w:hAnsi="新細明體"/>
        </w:rPr>
      </w:pPr>
      <w:r w:rsidRPr="00875B77">
        <w:rPr>
          <w:rFonts w:ascii="新細明體" w:hAnsi="新細明體" w:hint="eastAsia"/>
          <w:b/>
        </w:rPr>
        <w:t>「彷彿只有透過婚姻關係所組成的家庭，才配稱之為「家庭」，才是所謂的「正常」家庭。」</w:t>
      </w:r>
      <w:r w:rsidRPr="00875B77">
        <w:rPr>
          <w:rFonts w:ascii="新細明體" w:hAnsi="新細明體" w:hint="eastAsia"/>
        </w:rPr>
        <w:t>(</w:t>
      </w:r>
      <w:r w:rsidR="00E96208" w:rsidRPr="00875B77">
        <w:rPr>
          <w:rFonts w:ascii="新細明體" w:hAnsi="新細明體" w:hint="eastAsia"/>
        </w:rPr>
        <w:t>我的違章家庭：28個多元成家故事</w:t>
      </w:r>
      <w:r w:rsidRPr="00875B77">
        <w:rPr>
          <w:rFonts w:ascii="新細明體" w:hAnsi="新細明體" w:hint="eastAsia"/>
        </w:rPr>
        <w:t>，</w:t>
      </w:r>
      <w:r w:rsidR="00072D81" w:rsidRPr="00875B77">
        <w:rPr>
          <w:rFonts w:ascii="新細明體" w:hAnsi="新細明體" w:hint="eastAsia"/>
        </w:rPr>
        <w:t>2011</w:t>
      </w:r>
      <w:r w:rsidRPr="00875B77">
        <w:rPr>
          <w:rFonts w:ascii="新細明體" w:hAnsi="新細明體" w:hint="eastAsia"/>
        </w:rPr>
        <w:t>)，多元成家的理念是希望造就一個不受傳統觀念禁錮的家庭，傳統的婚姻是一男一女，而多元成家，除去了婚姻的性別問題及限制。多元成家可以是一男一女、兩男、兩女或朋友，甚至是一夫多妻或一妻多夫，簡單來說就是多元搭配，無性別配對的觀念，這些在多元成家的觀念裡都是被允許的，在國外，已經有很多國家都同意了多元成家的法案，如:美國、英國、德國、日本、南韓等14國，但也有很多國家認為傳統的家庭是必須的，他們並不允許有多元成家這種狀況發生，如:中國、越南、印度、南非、沙烏地阿拉伯等26國。</w:t>
      </w:r>
    </w:p>
    <w:p w:rsidR="00394770" w:rsidRPr="00875B77" w:rsidRDefault="00394770" w:rsidP="00394770">
      <w:pPr>
        <w:pStyle w:val="ab"/>
        <w:numPr>
          <w:ilvl w:val="0"/>
          <w:numId w:val="4"/>
        </w:numPr>
        <w:spacing w:after="360"/>
        <w:ind w:leftChars="0" w:left="0" w:firstLineChars="0" w:firstLine="0"/>
        <w:outlineLvl w:val="2"/>
        <w:rPr>
          <w:rFonts w:ascii="新細明體" w:hAnsi="新細明體"/>
          <w:bCs/>
        </w:rPr>
      </w:pPr>
      <w:bookmarkStart w:id="8" w:name="_Toc439601559"/>
      <w:r w:rsidRPr="00875B77">
        <w:rPr>
          <w:rFonts w:ascii="新細明體" w:hAnsi="新細明體" w:hint="eastAsia"/>
          <w:bCs/>
        </w:rPr>
        <w:t>多元成家草案</w:t>
      </w:r>
      <w:bookmarkEnd w:id="8"/>
    </w:p>
    <w:p w:rsidR="00394770" w:rsidRPr="00875B77" w:rsidRDefault="00394770" w:rsidP="00394770">
      <w:pPr>
        <w:spacing w:after="360"/>
        <w:ind w:firstLine="48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多元成家立法草案的內容主要包含「婚姻平權」、「伴侶制度」、「多人家屬」， 三個草案各自獨立，並且同時送入立法院審查，婚姻平權已通過一讀，其餘二者仍審查中，以下是三個草案的簡介(伴侶盟多元成家草案表解來了！，2014)：</w:t>
      </w:r>
    </w:p>
    <w:p w:rsidR="00394770" w:rsidRPr="00875B77" w:rsidRDefault="00394770" w:rsidP="00394770">
      <w:pPr>
        <w:pStyle w:val="ab"/>
        <w:spacing w:afterLines="0" w:after="0"/>
        <w:ind w:leftChars="0" w:left="0" w:firstLine="480"/>
        <w:jc w:val="center"/>
        <w:outlineLvl w:val="3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表1，多元成家草案介紹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</w:tblGrid>
      <w:tr w:rsidR="00394770" w:rsidRPr="00875B77" w:rsidTr="000125E2">
        <w:trPr>
          <w:trHeight w:hRule="exact" w:val="293"/>
          <w:jc w:val="center"/>
        </w:trPr>
        <w:tc>
          <w:tcPr>
            <w:tcW w:w="2092" w:type="dxa"/>
            <w:tcBorders>
              <w:tl2br w:val="single" w:sz="4" w:space="0" w:color="auto"/>
            </w:tcBorders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婚姻平權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伴侶制度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家屬制度</w:t>
            </w:r>
          </w:p>
        </w:tc>
      </w:tr>
      <w:tr w:rsidR="00394770" w:rsidRPr="00875B77" w:rsidTr="000125E2">
        <w:trPr>
          <w:trHeight w:hRule="exact" w:val="340"/>
          <w:jc w:val="center"/>
        </w:trPr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人數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2人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2人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2人或 2人以上</w:t>
            </w:r>
          </w:p>
        </w:tc>
      </w:tr>
      <w:tr w:rsidR="00394770" w:rsidRPr="00875B77" w:rsidTr="000125E2">
        <w:trPr>
          <w:trHeight w:hRule="exact" w:val="340"/>
          <w:jc w:val="center"/>
        </w:trPr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性別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不限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不限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不限</w:t>
            </w:r>
          </w:p>
        </w:tc>
      </w:tr>
      <w:tr w:rsidR="00394770" w:rsidRPr="00875B77" w:rsidTr="000125E2">
        <w:trPr>
          <w:trHeight w:hRule="exact" w:val="1014"/>
          <w:jc w:val="center"/>
        </w:trPr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締結資格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直系親屬與部分旁系親屬違禁婚親，不得結婚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直系親屬相互間不得締結，婚姻與伴侶僅能擇一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以永久共同生活為目的而同居的互助關係</w:t>
            </w:r>
          </w:p>
        </w:tc>
      </w:tr>
      <w:tr w:rsidR="00394770" w:rsidRPr="00875B77" w:rsidTr="000125E2">
        <w:trPr>
          <w:trHeight w:hRule="exact" w:val="1269"/>
          <w:jc w:val="center"/>
        </w:trPr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成立基礎</w:t>
            </w:r>
          </w:p>
        </w:tc>
        <w:tc>
          <w:tcPr>
            <w:tcW w:w="2092" w:type="dxa"/>
            <w:vAlign w:val="center"/>
          </w:tcPr>
          <w:p w:rsidR="007E1F00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 w:hint="eastAsia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與</w:t>
            </w:r>
          </w:p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現行婚姻無異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不已愛情或性關係為必要基礎，情人、朋友、鄰居均可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以共同居住為要件。有配偶之人需要與配偶共同登記</w:t>
            </w:r>
          </w:p>
        </w:tc>
      </w:tr>
      <w:tr w:rsidR="00394770" w:rsidRPr="00875B77" w:rsidTr="000125E2">
        <w:trPr>
          <w:trHeight w:hRule="exact" w:val="990"/>
          <w:jc w:val="center"/>
        </w:trPr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財產制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如未另行約定，採法定財產制(有剩餘財產分配請求權)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如未另行約定，採分別財產制(有家務勞動利益返還請求權)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如有需要得自行締結</w:t>
            </w:r>
          </w:p>
        </w:tc>
      </w:tr>
      <w:tr w:rsidR="00394770" w:rsidRPr="00875B77" w:rsidTr="000125E2">
        <w:trPr>
          <w:trHeight w:hRule="exact" w:val="706"/>
          <w:jc w:val="center"/>
        </w:trPr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繼承權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有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可協商繼承權之有無與順位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cs="新細明體"/>
                <w:color w:val="000000"/>
                <w:sz w:val="24"/>
              </w:rPr>
              <w:t>無法定繼承權，得依遺屬、遺贈案排</w:t>
            </w:r>
          </w:p>
        </w:tc>
      </w:tr>
      <w:tr w:rsidR="00394770" w:rsidRPr="00875B77" w:rsidTr="000125E2">
        <w:trPr>
          <w:trHeight w:hRule="exact" w:val="285"/>
          <w:jc w:val="center"/>
        </w:trPr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婚姻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cs="新細明體"/>
                <w:color w:val="000000"/>
                <w:sz w:val="24"/>
              </w:rPr>
              <w:t>有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cs="新細明體"/>
                <w:color w:val="000000"/>
                <w:sz w:val="24"/>
              </w:rPr>
              <w:t>無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cs="新細明體"/>
                <w:color w:val="000000"/>
                <w:sz w:val="24"/>
              </w:rPr>
              <w:t>無</w:t>
            </w:r>
          </w:p>
        </w:tc>
      </w:tr>
      <w:tr w:rsidR="00394770" w:rsidRPr="00875B77" w:rsidTr="000125E2">
        <w:trPr>
          <w:trHeight w:hRule="exact" w:val="990"/>
          <w:jc w:val="center"/>
        </w:trPr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性忠貞義務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有通姦罪，可請求民事賠償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無通姦罪，如有約定可請求民事賠償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無</w:t>
            </w:r>
          </w:p>
        </w:tc>
      </w:tr>
      <w:tr w:rsidR="00394770" w:rsidRPr="00875B77" w:rsidTr="000125E2">
        <w:trPr>
          <w:trHeight w:hRule="exact" w:val="706"/>
          <w:jc w:val="center"/>
        </w:trPr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*共同收養或收養對方子女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有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有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無</w:t>
            </w:r>
          </w:p>
        </w:tc>
      </w:tr>
      <w:tr w:rsidR="00394770" w:rsidRPr="00875B77" w:rsidTr="000125E2">
        <w:trPr>
          <w:trHeight w:hRule="exact" w:val="417"/>
          <w:jc w:val="center"/>
        </w:trPr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lastRenderedPageBreak/>
              <w:t>解消方式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不得單方解消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得單方解消</w:t>
            </w:r>
          </w:p>
        </w:tc>
        <w:tc>
          <w:tcPr>
            <w:tcW w:w="2092" w:type="dxa"/>
            <w:vAlign w:val="center"/>
          </w:tcPr>
          <w:p w:rsidR="00394770" w:rsidRPr="00875B77" w:rsidRDefault="00394770" w:rsidP="000125E2">
            <w:pPr>
              <w:spacing w:after="36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得單方由家分離</w:t>
            </w:r>
          </w:p>
        </w:tc>
      </w:tr>
    </w:tbl>
    <w:p w:rsidR="00394770" w:rsidRPr="00875B77" w:rsidRDefault="00394770" w:rsidP="00394770">
      <w:pPr>
        <w:spacing w:after="360"/>
        <w:ind w:firstLine="480"/>
      </w:pPr>
    </w:p>
    <w:p w:rsidR="00394770" w:rsidRPr="00875B77" w:rsidRDefault="00394770" w:rsidP="00394770">
      <w:pPr>
        <w:pStyle w:val="ab"/>
        <w:numPr>
          <w:ilvl w:val="0"/>
          <w:numId w:val="1"/>
        </w:numPr>
        <w:spacing w:after="360"/>
        <w:ind w:leftChars="0" w:left="0" w:firstLineChars="0" w:firstLine="0"/>
        <w:outlineLvl w:val="2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多元成家各國比較</w:t>
      </w:r>
    </w:p>
    <w:p w:rsidR="00394770" w:rsidRPr="00875B77" w:rsidRDefault="00394770" w:rsidP="00394770">
      <w:pPr>
        <w:spacing w:afterLines="0" w:after="0"/>
        <w:ind w:firstLineChars="0" w:firstLine="0"/>
        <w:jc w:val="center"/>
        <w:outlineLvl w:val="2"/>
        <w:rPr>
          <w:rFonts w:ascii="新細明體" w:hAnsi="新細明體"/>
        </w:rPr>
      </w:pPr>
      <w:bookmarkStart w:id="9" w:name="_Toc439601561"/>
      <w:r w:rsidRPr="00875B77">
        <w:rPr>
          <w:rFonts w:ascii="新細明體" w:hAnsi="新細明體" w:hint="eastAsia"/>
        </w:rPr>
        <w:t>表2</w:t>
      </w:r>
      <w:bookmarkEnd w:id="9"/>
      <w:r w:rsidRPr="00875B77">
        <w:rPr>
          <w:rFonts w:ascii="新細明體" w:hAnsi="新細明體" w:hint="eastAsia"/>
        </w:rPr>
        <w:t>，多元成家各國比較(同性婚姻維基百科</w:t>
      </w:r>
      <w:bookmarkStart w:id="10" w:name="_Toc439601560"/>
      <w:r w:rsidRPr="00875B77">
        <w:rPr>
          <w:rFonts w:ascii="新細明體" w:hAnsi="新細明體" w:hint="eastAsia"/>
        </w:rPr>
        <w:t>，2014)</w:t>
      </w:r>
      <w:bookmarkEnd w:id="1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568"/>
        <w:gridCol w:w="569"/>
        <w:gridCol w:w="568"/>
        <w:gridCol w:w="569"/>
        <w:gridCol w:w="569"/>
        <w:gridCol w:w="568"/>
        <w:gridCol w:w="569"/>
        <w:gridCol w:w="568"/>
        <w:gridCol w:w="569"/>
        <w:gridCol w:w="569"/>
      </w:tblGrid>
      <w:tr w:rsidR="00394770" w:rsidRPr="00875B77" w:rsidTr="000125E2">
        <w:trPr>
          <w:trHeight w:hRule="exact" w:val="1093"/>
          <w:jc w:val="center"/>
        </w:trPr>
        <w:tc>
          <w:tcPr>
            <w:tcW w:w="2842" w:type="dxa"/>
            <w:tcBorders>
              <w:tl2br w:val="single" w:sz="4" w:space="0" w:color="auto"/>
            </w:tcBorders>
          </w:tcPr>
          <w:p w:rsidR="00394770" w:rsidRPr="00875B77" w:rsidRDefault="00394770" w:rsidP="000125E2">
            <w:pPr>
              <w:spacing w:after="360"/>
              <w:ind w:firstLineChars="0" w:firstLine="0"/>
              <w:jc w:val="right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國家</w:t>
            </w:r>
          </w:p>
          <w:p w:rsidR="00394770" w:rsidRPr="00875B77" w:rsidRDefault="00394770" w:rsidP="000125E2">
            <w:pPr>
              <w:spacing w:after="360"/>
              <w:ind w:firstLineChars="0" w:firstLine="0"/>
              <w:jc w:val="left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問題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臺灣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美國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荷蘭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法國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英國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以色列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愛爾蘭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加拿大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比利時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澳洲</w:t>
            </w:r>
          </w:p>
        </w:tc>
      </w:tr>
      <w:tr w:rsidR="00394770" w:rsidRPr="00875B77" w:rsidTr="000125E2">
        <w:trPr>
          <w:trHeight w:hRule="exact" w:val="415"/>
          <w:jc w:val="center"/>
        </w:trPr>
        <w:tc>
          <w:tcPr>
            <w:tcW w:w="2842" w:type="dxa"/>
            <w:vAlign w:val="bottom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支持多元成家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b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b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b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b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b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b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b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b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b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</w:tr>
      <w:tr w:rsidR="00394770" w:rsidRPr="00875B77" w:rsidTr="000125E2">
        <w:trPr>
          <w:trHeight w:hRule="exact" w:val="421"/>
          <w:jc w:val="center"/>
        </w:trPr>
        <w:tc>
          <w:tcPr>
            <w:tcW w:w="2842" w:type="dxa"/>
            <w:vAlign w:val="bottom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反對多元成家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</w:tr>
      <w:tr w:rsidR="00394770" w:rsidRPr="00875B77" w:rsidTr="000125E2">
        <w:trPr>
          <w:trHeight w:hRule="exact" w:val="427"/>
          <w:jc w:val="center"/>
        </w:trPr>
        <w:tc>
          <w:tcPr>
            <w:tcW w:w="2842" w:type="dxa"/>
            <w:vAlign w:val="bottom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推動多元成法案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</w:tr>
      <w:tr w:rsidR="00394770" w:rsidRPr="00875B77" w:rsidTr="000125E2">
        <w:trPr>
          <w:trHeight w:hRule="exact" w:val="708"/>
          <w:jc w:val="center"/>
        </w:trPr>
        <w:tc>
          <w:tcPr>
            <w:tcW w:w="2842" w:type="dxa"/>
            <w:vAlign w:val="bottom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/>
                <w:sz w:val="24"/>
              </w:rPr>
              <w:t>通過</w:t>
            </w:r>
            <w:r w:rsidRPr="00875B77">
              <w:rPr>
                <w:rFonts w:ascii="新細明體" w:hAnsi="新細明體" w:hint="eastAsia"/>
                <w:sz w:val="24"/>
              </w:rPr>
              <w:t>多元成家法案</w:t>
            </w:r>
            <w:r w:rsidRPr="00875B77">
              <w:rPr>
                <w:rFonts w:ascii="新細明體" w:hAnsi="新細明體"/>
                <w:sz w:val="24"/>
              </w:rPr>
              <w:t>中人口最多的國家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</w:tr>
      <w:tr w:rsidR="00394770" w:rsidRPr="00875B77" w:rsidTr="000125E2">
        <w:trPr>
          <w:trHeight w:hRule="exact" w:val="736"/>
          <w:jc w:val="center"/>
        </w:trPr>
        <w:tc>
          <w:tcPr>
            <w:tcW w:w="2842" w:type="dxa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/>
                <w:sz w:val="24"/>
              </w:rPr>
              <w:t>第一個通過</w:t>
            </w:r>
            <w:r w:rsidRPr="00875B77">
              <w:rPr>
                <w:rFonts w:ascii="新細明體" w:hAnsi="新細明體" w:hint="eastAsia"/>
                <w:sz w:val="24"/>
              </w:rPr>
              <w:t>多元成法案</w:t>
            </w:r>
            <w:r w:rsidRPr="00875B77">
              <w:rPr>
                <w:rFonts w:ascii="新細明體" w:hAnsi="新細明體"/>
                <w:sz w:val="24"/>
              </w:rPr>
              <w:t>的國家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</w:tr>
      <w:tr w:rsidR="00394770" w:rsidRPr="00875B77" w:rsidTr="000125E2">
        <w:trPr>
          <w:trHeight w:hRule="exact" w:val="666"/>
          <w:jc w:val="center"/>
        </w:trPr>
        <w:tc>
          <w:tcPr>
            <w:tcW w:w="2842" w:type="dxa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/>
                <w:sz w:val="24"/>
              </w:rPr>
              <w:t>第一個通過全民公投施行</w:t>
            </w:r>
            <w:r w:rsidRPr="00875B77">
              <w:rPr>
                <w:rFonts w:ascii="新細明體" w:hAnsi="新細明體" w:hint="eastAsia"/>
                <w:sz w:val="24"/>
              </w:rPr>
              <w:t>多元成家法案</w:t>
            </w:r>
            <w:r w:rsidRPr="00875B77">
              <w:rPr>
                <w:rFonts w:ascii="新細明體" w:hAnsi="新細明體"/>
                <w:sz w:val="24"/>
              </w:rPr>
              <w:t>的國家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</w:tr>
      <w:tr w:rsidR="00394770" w:rsidRPr="00875B77" w:rsidTr="000125E2">
        <w:trPr>
          <w:trHeight w:hRule="exact" w:val="718"/>
          <w:jc w:val="center"/>
        </w:trPr>
        <w:tc>
          <w:tcPr>
            <w:tcW w:w="2842" w:type="dxa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/>
                <w:sz w:val="24"/>
              </w:rPr>
              <w:t>全</w:t>
            </w:r>
            <w:r w:rsidRPr="00875B77">
              <w:rPr>
                <w:rFonts w:ascii="新細明體" w:hAnsi="新細明體" w:hint="eastAsia"/>
                <w:sz w:val="24"/>
              </w:rPr>
              <w:t>世界</w:t>
            </w:r>
            <w:r w:rsidRPr="00875B77">
              <w:rPr>
                <w:rFonts w:ascii="新細明體" w:hAnsi="新細明體"/>
                <w:sz w:val="24"/>
              </w:rPr>
              <w:t>通過</w:t>
            </w:r>
            <w:r w:rsidRPr="00875B77">
              <w:rPr>
                <w:rFonts w:ascii="新細明體" w:hAnsi="新細明體" w:hint="eastAsia"/>
                <w:sz w:val="24"/>
              </w:rPr>
              <w:t>多元成家法案</w:t>
            </w:r>
            <w:r w:rsidRPr="00875B77">
              <w:rPr>
                <w:rFonts w:ascii="新細明體" w:hAnsi="新細明體"/>
                <w:sz w:val="24"/>
              </w:rPr>
              <w:t>中面積最大的國家</w:t>
            </w: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</w:tr>
      <w:tr w:rsidR="00394770" w:rsidRPr="00875B77" w:rsidTr="000125E2">
        <w:trPr>
          <w:trHeight w:hRule="exact" w:val="714"/>
          <w:jc w:val="center"/>
        </w:trPr>
        <w:tc>
          <w:tcPr>
            <w:tcW w:w="2842" w:type="dxa"/>
          </w:tcPr>
          <w:p w:rsidR="00394770" w:rsidRPr="00875B77" w:rsidRDefault="00394770" w:rsidP="000125E2">
            <w:pPr>
              <w:spacing w:after="36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/>
                <w:sz w:val="24"/>
              </w:rPr>
              <w:t>第一個通過</w:t>
            </w:r>
            <w:r w:rsidRPr="00875B77">
              <w:rPr>
                <w:rFonts w:ascii="新細明體" w:hAnsi="新細明體" w:hint="eastAsia"/>
                <w:sz w:val="24"/>
              </w:rPr>
              <w:t>多元成家法案</w:t>
            </w:r>
            <w:r w:rsidRPr="00875B77">
              <w:rPr>
                <w:rFonts w:ascii="新細明體" w:hAnsi="新細明體"/>
                <w:sz w:val="24"/>
              </w:rPr>
              <w:t>的</w:t>
            </w:r>
            <w:hyperlink r:id="rId20" w:tooltip="已開發國家" w:history="1">
              <w:r w:rsidRPr="00875B77">
                <w:rPr>
                  <w:rFonts w:ascii="新細明體" w:hAnsi="新細明體"/>
                  <w:sz w:val="24"/>
                </w:rPr>
                <w:t>已開發國家</w:t>
              </w:r>
            </w:hyperlink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b/>
                <w:sz w:val="24"/>
              </w:rPr>
              <w:t>V</w:t>
            </w: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b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  <w:tc>
          <w:tcPr>
            <w:tcW w:w="569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jc w:val="center"/>
              <w:rPr>
                <w:rFonts w:ascii="新細明體" w:hAnsi="新細明體"/>
                <w:sz w:val="24"/>
              </w:rPr>
            </w:pPr>
          </w:p>
        </w:tc>
      </w:tr>
    </w:tbl>
    <w:p w:rsidR="00394770" w:rsidRPr="00875B77" w:rsidRDefault="00394770" w:rsidP="00394770">
      <w:pPr>
        <w:spacing w:after="360"/>
        <w:ind w:firstLineChars="0" w:firstLine="0"/>
        <w:jc w:val="right"/>
        <w:rPr>
          <w:rFonts w:ascii="新細明體" w:hAnsi="新細明體"/>
        </w:rPr>
      </w:pPr>
    </w:p>
    <w:p w:rsidR="00394770" w:rsidRPr="00875B77" w:rsidRDefault="00394770" w:rsidP="00394770">
      <w:pPr>
        <w:pStyle w:val="ab"/>
        <w:numPr>
          <w:ilvl w:val="0"/>
          <w:numId w:val="1"/>
        </w:numPr>
        <w:spacing w:after="360"/>
        <w:ind w:leftChars="0" w:left="0" w:firstLineChars="0" w:firstLine="0"/>
        <w:outlineLvl w:val="2"/>
        <w:rPr>
          <w:rFonts w:ascii="新細明體" w:hAnsi="新細明體"/>
        </w:rPr>
      </w:pPr>
      <w:bookmarkStart w:id="11" w:name="_Toc439601562"/>
      <w:r w:rsidRPr="00875B77">
        <w:rPr>
          <w:rFonts w:ascii="新細明體" w:hAnsi="新細明體" w:hint="eastAsia"/>
        </w:rPr>
        <w:t>彩虹旗的演變過程</w:t>
      </w:r>
      <w:bookmarkEnd w:id="11"/>
    </w:p>
    <w:p w:rsidR="00394770" w:rsidRPr="00875B77" w:rsidRDefault="00394770" w:rsidP="00394770">
      <w:pPr>
        <w:spacing w:after="360"/>
        <w:ind w:firstLine="48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彩虹旗又叫同志驕傲旗，是一面象徵少數群體的旗幟。彩虹旗一開始有八種顏色，是手工製作，隨著時間慢慢發展，彩虹旗從八種顏色到現在六種顏色，每種顏色都有不同的意義。最一開始的八種顏色及意義分別是，亮粉色代表性，紅色代表生命，橙色代表治癒，黃色代表陽光，綠色代表自然，青綠代表藝術、魔術，靛青色代表和諧、寧靜，紫羅蘭色代表精神。而彩虹旗也慢慢延伸出產品，像是珠寶、服裝或其他個人物品等，甚至還有彩虹穿越人行道。</w:t>
      </w:r>
    </w:p>
    <w:p w:rsidR="00394770" w:rsidRPr="00875B77" w:rsidRDefault="00394770" w:rsidP="00394770">
      <w:pPr>
        <w:pStyle w:val="ab"/>
        <w:spacing w:afterLines="0" w:after="0"/>
        <w:ind w:leftChars="0" w:left="0" w:firstLineChars="0" w:firstLine="0"/>
        <w:jc w:val="left"/>
        <w:rPr>
          <w:rStyle w:val="a9"/>
        </w:rPr>
      </w:pPr>
      <w:r w:rsidRPr="00875B77">
        <w:rPr>
          <w:rFonts w:ascii="新細明體" w:hAnsi="新細明體"/>
          <w:noProof/>
        </w:rPr>
        <w:drawing>
          <wp:inline distT="0" distB="0" distL="0" distR="0" wp14:anchorId="3CFFD276" wp14:editId="3D39C7C4">
            <wp:extent cx="1747879" cy="1027689"/>
            <wp:effectExtent l="0" t="0" r="5080" b="1270"/>
            <wp:docPr id="26" name="圖片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y_flag.svg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08" cy="102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B77">
        <w:rPr>
          <w:rFonts w:ascii="新細明體" w:hAnsi="新細明體" w:hint="eastAsia"/>
        </w:rPr>
        <w:t>圖片三：六色彩紅旗 圖片來源：中文百科在線</w:t>
      </w:r>
      <w:hyperlink r:id="rId22" w:history="1">
        <w:r w:rsidRPr="00875B77">
          <w:rPr>
            <w:rStyle w:val="a9"/>
          </w:rPr>
          <w:t>http://www.zwbk.org/MyLemmaShow.aspx?zh=zh-tw&amp;lid=254224</w:t>
        </w:r>
      </w:hyperlink>
    </w:p>
    <w:p w:rsidR="00394770" w:rsidRPr="00875B77" w:rsidRDefault="00394770" w:rsidP="00394770">
      <w:pPr>
        <w:pStyle w:val="ab"/>
        <w:spacing w:afterLines="0" w:after="0"/>
        <w:ind w:leftChars="0" w:left="0" w:firstLineChars="0" w:firstLine="0"/>
        <w:jc w:val="left"/>
        <w:rPr>
          <w:rFonts w:ascii="新細明體" w:hAnsi="新細明體"/>
        </w:rPr>
      </w:pPr>
    </w:p>
    <w:p w:rsidR="00394770" w:rsidRPr="00875B77" w:rsidRDefault="00394770" w:rsidP="00394770">
      <w:pPr>
        <w:pStyle w:val="ab"/>
        <w:numPr>
          <w:ilvl w:val="0"/>
          <w:numId w:val="2"/>
        </w:numPr>
        <w:spacing w:after="360"/>
        <w:ind w:leftChars="0" w:firstLineChars="0"/>
        <w:outlineLvl w:val="1"/>
        <w:rPr>
          <w:rFonts w:ascii="新細明體" w:hAnsi="新細明體"/>
          <w:bCs/>
        </w:rPr>
      </w:pPr>
      <w:bookmarkStart w:id="12" w:name="_Toc439601563"/>
      <w:r w:rsidRPr="00875B77">
        <w:rPr>
          <w:rFonts w:ascii="新細明體" w:hAnsi="新細明體" w:hint="eastAsia"/>
          <w:bCs/>
        </w:rPr>
        <w:lastRenderedPageBreak/>
        <w:t>臺灣多元成家</w:t>
      </w:r>
      <w:bookmarkEnd w:id="12"/>
    </w:p>
    <w:p w:rsidR="00394770" w:rsidRPr="00875B77" w:rsidRDefault="00394770" w:rsidP="00394770">
      <w:pPr>
        <w:pStyle w:val="ab"/>
        <w:spacing w:after="360"/>
        <w:ind w:leftChars="0" w:left="0" w:firstLine="48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臺灣目前的多元成家草案沒有獲得任何法律上的認同及肯定，2012年9月8日，台灣伴侶權益推動聯盟發動「多元成家，我支持」連署行動，將台灣第一部由民間自主起草的多元家庭民法修正草案送進立法院。由於多元成家中獲得進入的立法權序中，婚姻平權立法草案涉及同性婚姻，以及法律上修改婚姻與家的定義，引起了支持者與反對者雙方的激辯與對立。</w:t>
      </w:r>
    </w:p>
    <w:p w:rsidR="00394770" w:rsidRPr="00875B77" w:rsidRDefault="00394770" w:rsidP="00394770">
      <w:pPr>
        <w:pStyle w:val="ab"/>
        <w:numPr>
          <w:ilvl w:val="0"/>
          <w:numId w:val="5"/>
        </w:numPr>
        <w:spacing w:after="360"/>
        <w:ind w:leftChars="0" w:left="0" w:firstLineChars="0" w:firstLine="0"/>
        <w:outlineLvl w:val="2"/>
        <w:rPr>
          <w:rFonts w:ascii="新細明體" w:hAnsi="新細明體"/>
        </w:rPr>
      </w:pPr>
      <w:bookmarkStart w:id="13" w:name="_Toc439601564"/>
      <w:r w:rsidRPr="00875B77">
        <w:rPr>
          <w:rFonts w:ascii="新細明體" w:hAnsi="新細明體" w:hint="eastAsia"/>
        </w:rPr>
        <w:t>臺灣支持者與反對者的比較</w:t>
      </w:r>
      <w:bookmarkEnd w:id="13"/>
    </w:p>
    <w:p w:rsidR="00394770" w:rsidRPr="00875B77" w:rsidRDefault="00394770" w:rsidP="00394770">
      <w:pPr>
        <w:spacing w:afterLines="0" w:after="0"/>
        <w:ind w:left="482" w:firstLineChars="0" w:firstLine="0"/>
        <w:jc w:val="center"/>
        <w:outlineLvl w:val="2"/>
        <w:rPr>
          <w:rFonts w:ascii="新細明體" w:hAnsi="新細明體"/>
        </w:rPr>
      </w:pPr>
      <w:bookmarkStart w:id="14" w:name="_Toc439601565"/>
      <w:r w:rsidRPr="00875B77">
        <w:rPr>
          <w:rFonts w:ascii="新細明體" w:hAnsi="新細明體" w:hint="eastAsia"/>
        </w:rPr>
        <w:t>表3</w:t>
      </w:r>
      <w:bookmarkEnd w:id="14"/>
      <w:r w:rsidRPr="00875B77">
        <w:rPr>
          <w:rFonts w:hint="eastAsia"/>
        </w:rPr>
        <w:t>：</w:t>
      </w:r>
      <w:r w:rsidRPr="00875B77">
        <w:rPr>
          <w:rFonts w:ascii="新細明體" w:hAnsi="新細明體" w:hint="eastAsia"/>
        </w:rPr>
        <w:t>臺灣支持者與反對者的比較(自行整理)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271"/>
        <w:gridCol w:w="2653"/>
        <w:gridCol w:w="2638"/>
      </w:tblGrid>
      <w:tr w:rsidR="00394770" w:rsidRPr="00875B77" w:rsidTr="000125E2">
        <w:trPr>
          <w:trHeight w:hRule="exact" w:val="1033"/>
        </w:trPr>
        <w:tc>
          <w:tcPr>
            <w:tcW w:w="3271" w:type="dxa"/>
            <w:tcBorders>
              <w:tl2br w:val="single" w:sz="4" w:space="0" w:color="auto"/>
            </w:tcBorders>
            <w:vAlign w:val="bottom"/>
          </w:tcPr>
          <w:p w:rsidR="00394770" w:rsidRPr="00875B77" w:rsidRDefault="00394770" w:rsidP="000125E2">
            <w:pPr>
              <w:pStyle w:val="ab"/>
              <w:spacing w:after="360"/>
              <w:ind w:leftChars="0" w:left="0" w:firstLineChars="0" w:firstLine="0"/>
              <w:jc w:val="right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派別</w:t>
            </w:r>
          </w:p>
          <w:p w:rsidR="00394770" w:rsidRPr="00875B77" w:rsidRDefault="00394770" w:rsidP="000125E2">
            <w:pPr>
              <w:pStyle w:val="ab"/>
              <w:spacing w:after="360"/>
              <w:ind w:leftChars="0" w:left="0" w:firstLineChars="0" w:firstLine="0"/>
              <w:jc w:val="left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論點</w:t>
            </w:r>
          </w:p>
        </w:tc>
        <w:tc>
          <w:tcPr>
            <w:tcW w:w="2653" w:type="dxa"/>
            <w:vAlign w:val="bottom"/>
          </w:tcPr>
          <w:p w:rsidR="00394770" w:rsidRPr="00875B77" w:rsidRDefault="00394770" w:rsidP="000125E2">
            <w:pPr>
              <w:pStyle w:val="ab"/>
              <w:spacing w:after="36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支持者</w:t>
            </w:r>
          </w:p>
        </w:tc>
        <w:tc>
          <w:tcPr>
            <w:tcW w:w="2638" w:type="dxa"/>
            <w:vAlign w:val="bottom"/>
          </w:tcPr>
          <w:p w:rsidR="00394770" w:rsidRPr="00875B77" w:rsidRDefault="00394770" w:rsidP="000125E2">
            <w:pPr>
              <w:pStyle w:val="ab"/>
              <w:spacing w:after="36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反對者</w:t>
            </w:r>
          </w:p>
        </w:tc>
      </w:tr>
      <w:tr w:rsidR="00394770" w:rsidRPr="00875B77" w:rsidTr="000125E2">
        <w:trPr>
          <w:trHeight w:hRule="exact" w:val="1459"/>
        </w:trPr>
        <w:tc>
          <w:tcPr>
            <w:tcW w:w="3271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生育方面</w:t>
            </w:r>
          </w:p>
        </w:tc>
        <w:tc>
          <w:tcPr>
            <w:tcW w:w="2653" w:type="dxa"/>
          </w:tcPr>
          <w:p w:rsidR="00394770" w:rsidRPr="00875B77" w:rsidRDefault="00394770" w:rsidP="000125E2">
            <w:pPr>
              <w:autoSpaceDE w:val="0"/>
              <w:autoSpaceDN w:val="0"/>
              <w:adjustRightInd w:val="0"/>
              <w:snapToGrid/>
              <w:spacing w:afterLines="0" w:after="0"/>
              <w:ind w:firstLineChars="0" w:firstLine="0"/>
              <w:rPr>
                <w:rFonts w:ascii="新細明體" w:hAnsi="新細明體" w:cs="新細明體"/>
                <w:sz w:val="24"/>
              </w:rPr>
            </w:pPr>
            <w:r w:rsidRPr="00875B77">
              <w:rPr>
                <w:rFonts w:ascii="新細明體" w:hAnsi="新細明體" w:cs="新細明體" w:hint="eastAsia"/>
                <w:sz w:val="24"/>
              </w:rPr>
              <w:t>同性戀無法自然生育下一代，不過國家生育率的高低與同性戀婚姻合法化並無直接關連。</w:t>
            </w:r>
          </w:p>
        </w:tc>
        <w:tc>
          <w:tcPr>
            <w:tcW w:w="2638" w:type="dxa"/>
          </w:tcPr>
          <w:p w:rsidR="00394770" w:rsidRPr="00875B77" w:rsidRDefault="00394770" w:rsidP="000125E2">
            <w:pPr>
              <w:autoSpaceDE w:val="0"/>
              <w:autoSpaceDN w:val="0"/>
              <w:adjustRightInd w:val="0"/>
              <w:snapToGrid/>
              <w:spacing w:afterLines="0" w:after="0"/>
              <w:ind w:firstLineChars="0" w:firstLine="0"/>
              <w:rPr>
                <w:rFonts w:ascii="新細明體" w:hAnsi="新細明體" w:cs="新細明體"/>
                <w:sz w:val="24"/>
              </w:rPr>
            </w:pPr>
            <w:r w:rsidRPr="00875B77">
              <w:rPr>
                <w:rFonts w:ascii="新細明體" w:hAnsi="新細明體" w:cs="新細明體" w:hint="eastAsia"/>
                <w:sz w:val="24"/>
              </w:rPr>
              <w:t>同性戀的結合無法生育小孩，新生兒出生率降低，會使勞動力與生產力不足、扶養比提高。</w:t>
            </w:r>
          </w:p>
        </w:tc>
      </w:tr>
      <w:tr w:rsidR="00394770" w:rsidRPr="00875B77" w:rsidTr="000125E2">
        <w:trPr>
          <w:trHeight w:hRule="exact" w:val="1550"/>
        </w:trPr>
        <w:tc>
          <w:tcPr>
            <w:tcW w:w="3271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收養方面</w:t>
            </w:r>
          </w:p>
        </w:tc>
        <w:tc>
          <w:tcPr>
            <w:tcW w:w="2653" w:type="dxa"/>
            <w:vAlign w:val="center"/>
          </w:tcPr>
          <w:p w:rsidR="00394770" w:rsidRPr="00875B77" w:rsidRDefault="00394770" w:rsidP="000125E2">
            <w:pPr>
              <w:autoSpaceDE w:val="0"/>
              <w:autoSpaceDN w:val="0"/>
              <w:adjustRightInd w:val="0"/>
              <w:snapToGrid/>
              <w:spacing w:afterLines="0" w:after="0"/>
              <w:ind w:firstLineChars="0" w:firstLine="0"/>
              <w:rPr>
                <w:rFonts w:ascii="新細明體" w:hAnsi="新細明體" w:cs="新細明體"/>
                <w:sz w:val="24"/>
              </w:rPr>
            </w:pPr>
            <w:r w:rsidRPr="00875B77">
              <w:rPr>
                <w:rFonts w:ascii="新細明體" w:hAnsi="新細明體" w:cs="新細明體" w:hint="eastAsia"/>
                <w:sz w:val="24"/>
              </w:rPr>
              <w:t>一個家庭中，無論是兩個爸爸、兩個媽媽、一父一母皆能給孩子同等的愛。</w:t>
            </w:r>
          </w:p>
        </w:tc>
        <w:tc>
          <w:tcPr>
            <w:tcW w:w="2638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在「父親」、「母親」雙方的照顧下，孩子方能得到最好的照顧與教養，因而成為身心健全的人。</w:t>
            </w:r>
          </w:p>
        </w:tc>
      </w:tr>
      <w:tr w:rsidR="00394770" w:rsidRPr="00875B77" w:rsidTr="000125E2">
        <w:trPr>
          <w:trHeight w:hRule="exact" w:val="1417"/>
        </w:trPr>
        <w:tc>
          <w:tcPr>
            <w:tcW w:w="3271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倫理方面</w:t>
            </w:r>
          </w:p>
        </w:tc>
        <w:tc>
          <w:tcPr>
            <w:tcW w:w="2653" w:type="dxa"/>
            <w:vAlign w:val="center"/>
          </w:tcPr>
          <w:p w:rsidR="00394770" w:rsidRPr="00875B77" w:rsidRDefault="00394770" w:rsidP="000125E2">
            <w:pPr>
              <w:autoSpaceDE w:val="0"/>
              <w:autoSpaceDN w:val="0"/>
              <w:adjustRightInd w:val="0"/>
              <w:snapToGrid/>
              <w:spacing w:afterLines="0" w:after="0"/>
              <w:ind w:firstLineChars="0" w:firstLine="0"/>
              <w:jc w:val="left"/>
              <w:rPr>
                <w:rFonts w:ascii="新細明體" w:hAnsi="新細明體" w:cs="新細明體"/>
                <w:sz w:val="24"/>
              </w:rPr>
            </w:pPr>
            <w:r w:rsidRPr="00875B77">
              <w:rPr>
                <w:rFonts w:ascii="新細明體" w:hAnsi="新細明體" w:cs="新細明體" w:hint="eastAsia"/>
                <w:sz w:val="24"/>
              </w:rPr>
              <w:t>傳統固然重要，但有時打破傳統，卻不一定是負面的，反而是一種進步。</w:t>
            </w:r>
          </w:p>
        </w:tc>
        <w:tc>
          <w:tcPr>
            <w:tcW w:w="2638" w:type="dxa"/>
            <w:vAlign w:val="center"/>
          </w:tcPr>
          <w:p w:rsidR="00394770" w:rsidRPr="00875B77" w:rsidRDefault="00394770" w:rsidP="000125E2">
            <w:pPr>
              <w:autoSpaceDE w:val="0"/>
              <w:autoSpaceDN w:val="0"/>
              <w:adjustRightInd w:val="0"/>
              <w:snapToGrid/>
              <w:spacing w:afterLines="0" w:after="0"/>
              <w:ind w:firstLineChars="0" w:firstLine="0"/>
              <w:jc w:val="left"/>
              <w:rPr>
                <w:rFonts w:ascii="新細明體" w:hAnsi="新細明體" w:cs="新細明體"/>
                <w:sz w:val="24"/>
              </w:rPr>
            </w:pPr>
            <w:r w:rsidRPr="00875B77">
              <w:rPr>
                <w:rFonts w:ascii="新細明體" w:hAnsi="新細明體" w:cs="新細明體" w:hint="eastAsia"/>
                <w:sz w:val="24"/>
              </w:rPr>
              <w:t>傳統的社會，對於同性戀有極大的反感，所以不贊同多元成家法案。</w:t>
            </w:r>
            <w:r w:rsidRPr="00875B77">
              <w:rPr>
                <w:rFonts w:ascii="新細明體" w:hAnsi="新細明體" w:cs="新細明體"/>
                <w:sz w:val="24"/>
              </w:rPr>
              <w:t xml:space="preserve"> </w:t>
            </w:r>
          </w:p>
        </w:tc>
      </w:tr>
      <w:tr w:rsidR="00394770" w:rsidRPr="00875B77" w:rsidTr="000125E2">
        <w:trPr>
          <w:trHeight w:hRule="exact" w:val="1844"/>
        </w:trPr>
        <w:tc>
          <w:tcPr>
            <w:tcW w:w="3271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家庭制度方面</w:t>
            </w:r>
          </w:p>
        </w:tc>
        <w:tc>
          <w:tcPr>
            <w:tcW w:w="2653" w:type="dxa"/>
            <w:vAlign w:val="center"/>
          </w:tcPr>
          <w:p w:rsidR="00394770" w:rsidRPr="00875B77" w:rsidRDefault="00394770" w:rsidP="000125E2">
            <w:pPr>
              <w:autoSpaceDE w:val="0"/>
              <w:autoSpaceDN w:val="0"/>
              <w:adjustRightInd w:val="0"/>
              <w:snapToGrid/>
              <w:spacing w:afterLines="0" w:after="0"/>
              <w:ind w:firstLineChars="0" w:firstLine="0"/>
              <w:jc w:val="left"/>
              <w:rPr>
                <w:rFonts w:ascii="新細明體" w:hAnsi="新細明體" w:cs="新細明體"/>
                <w:sz w:val="24"/>
              </w:rPr>
            </w:pPr>
            <w:r w:rsidRPr="00875B77">
              <w:rPr>
                <w:rFonts w:ascii="新細明體" w:hAnsi="新細明體" w:cs="新細明體" w:hint="eastAsia"/>
                <w:sz w:val="24"/>
              </w:rPr>
              <w:t>家庭是以婚姻、收養、血緣、同居為根本，長久一起生活的單位。因此同性婚姻跟家庭制度並無牴觸。</w:t>
            </w:r>
          </w:p>
        </w:tc>
        <w:tc>
          <w:tcPr>
            <w:tcW w:w="2638" w:type="dxa"/>
            <w:vAlign w:val="center"/>
          </w:tcPr>
          <w:p w:rsidR="00394770" w:rsidRPr="00875B77" w:rsidRDefault="00394770" w:rsidP="000125E2">
            <w:pPr>
              <w:autoSpaceDE w:val="0"/>
              <w:autoSpaceDN w:val="0"/>
              <w:adjustRightInd w:val="0"/>
              <w:snapToGrid/>
              <w:spacing w:afterLines="0" w:after="0"/>
              <w:ind w:firstLineChars="0" w:firstLine="0"/>
              <w:jc w:val="left"/>
              <w:rPr>
                <w:rFonts w:ascii="新細明體" w:hAnsi="新細明體" w:cs="新細明體"/>
                <w:sz w:val="24"/>
              </w:rPr>
            </w:pPr>
            <w:r w:rsidRPr="00875B77">
              <w:rPr>
                <w:rFonts w:ascii="新細明體" w:hAnsi="新細明體" w:cs="新細明體" w:hint="eastAsia"/>
                <w:sz w:val="24"/>
              </w:rPr>
              <w:t>一男一女組成的家庭才能代代的延續生命、延續兩個家族的「血脈」，才能稱之為家庭制度。</w:t>
            </w:r>
          </w:p>
        </w:tc>
      </w:tr>
      <w:tr w:rsidR="00394770" w:rsidRPr="00875B77" w:rsidTr="000125E2">
        <w:trPr>
          <w:trHeight w:hRule="exact" w:val="1850"/>
        </w:trPr>
        <w:tc>
          <w:tcPr>
            <w:tcW w:w="3271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第三者合法化</w:t>
            </w:r>
          </w:p>
        </w:tc>
        <w:tc>
          <w:tcPr>
            <w:tcW w:w="2653" w:type="dxa"/>
            <w:vAlign w:val="center"/>
          </w:tcPr>
          <w:p w:rsidR="00394770" w:rsidRPr="00875B77" w:rsidRDefault="00394770" w:rsidP="000125E2">
            <w:pPr>
              <w:autoSpaceDE w:val="0"/>
              <w:autoSpaceDN w:val="0"/>
              <w:adjustRightInd w:val="0"/>
              <w:snapToGrid/>
              <w:spacing w:afterLines="0" w:after="0"/>
              <w:ind w:firstLineChars="0" w:firstLine="0"/>
              <w:jc w:val="left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cs="新細明體" w:hint="eastAsia"/>
                <w:sz w:val="24"/>
              </w:rPr>
              <w:t>多元家屬的所定義的家庭，本來就不是以「性關係」為組成家庭之依據，而是以互相照顧彼此為根基。</w:t>
            </w:r>
          </w:p>
        </w:tc>
        <w:tc>
          <w:tcPr>
            <w:tcW w:w="2638" w:type="dxa"/>
            <w:vAlign w:val="center"/>
          </w:tcPr>
          <w:p w:rsidR="00394770" w:rsidRPr="00875B77" w:rsidRDefault="00394770" w:rsidP="000125E2">
            <w:pPr>
              <w:autoSpaceDE w:val="0"/>
              <w:autoSpaceDN w:val="0"/>
              <w:adjustRightInd w:val="0"/>
              <w:snapToGrid/>
              <w:spacing w:afterLines="0" w:after="0"/>
              <w:ind w:firstLineChars="0" w:firstLine="0"/>
              <w:jc w:val="left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cs="新細明體" w:hint="eastAsia"/>
                <w:sz w:val="24"/>
              </w:rPr>
              <w:t>無性忠貞之義務，此論點極容易造成感情的第三者合法化，第三者可合法與已婚者共組家庭。</w:t>
            </w:r>
          </w:p>
        </w:tc>
      </w:tr>
    </w:tbl>
    <w:p w:rsidR="00394770" w:rsidRPr="00875B77" w:rsidRDefault="00394770" w:rsidP="00394770">
      <w:pPr>
        <w:pStyle w:val="ab"/>
        <w:spacing w:after="360"/>
        <w:ind w:leftChars="0" w:left="600" w:firstLineChars="0" w:firstLine="0"/>
        <w:jc w:val="right"/>
        <w:rPr>
          <w:rFonts w:ascii="新細明體" w:hAnsi="新細明體"/>
        </w:rPr>
      </w:pPr>
    </w:p>
    <w:p w:rsidR="00394770" w:rsidRPr="00875B77" w:rsidRDefault="00394770" w:rsidP="00394770">
      <w:pPr>
        <w:pStyle w:val="ab"/>
        <w:numPr>
          <w:ilvl w:val="0"/>
          <w:numId w:val="5"/>
        </w:numPr>
        <w:spacing w:after="360"/>
        <w:ind w:leftChars="0" w:left="0" w:firstLineChars="0" w:firstLine="0"/>
        <w:outlineLvl w:val="2"/>
        <w:rPr>
          <w:rFonts w:ascii="新細明體" w:hAnsi="新細明體"/>
        </w:rPr>
      </w:pPr>
      <w:bookmarkStart w:id="15" w:name="_Toc439601566"/>
      <w:r w:rsidRPr="00875B77">
        <w:rPr>
          <w:rFonts w:ascii="新細明體" w:hAnsi="新細明體" w:hint="eastAsia"/>
        </w:rPr>
        <w:t>臺灣同志遊行</w:t>
      </w:r>
      <w:bookmarkEnd w:id="15"/>
    </w:p>
    <w:p w:rsidR="00394770" w:rsidRPr="00875B77" w:rsidRDefault="00394770" w:rsidP="004A5900">
      <w:pPr>
        <w:spacing w:afterLines="0" w:after="0"/>
        <w:ind w:firstLine="480"/>
        <w:jc w:val="center"/>
        <w:rPr>
          <w:rFonts w:ascii="新細明體" w:hAnsi="新細明體"/>
        </w:rPr>
      </w:pPr>
      <w:bookmarkStart w:id="16" w:name="_Toc439601567"/>
      <w:r w:rsidRPr="00875B77">
        <w:rPr>
          <w:rFonts w:ascii="新細明體" w:hAnsi="新細明體" w:hint="eastAsia"/>
        </w:rPr>
        <w:lastRenderedPageBreak/>
        <w:t>表4</w:t>
      </w:r>
      <w:bookmarkEnd w:id="16"/>
      <w:r w:rsidRPr="00875B77">
        <w:rPr>
          <w:rFonts w:ascii="新細明體" w:hAnsi="新細明體" w:hint="eastAsia"/>
        </w:rPr>
        <w:t>，臺灣同志遊行(台灣同志遊行維基百科，</w:t>
      </w:r>
      <w:r w:rsidRPr="00875B77">
        <w:rPr>
          <w:rFonts w:ascii="新細明體" w:hAnsi="新細明體"/>
        </w:rPr>
        <w:t>2014</w:t>
      </w:r>
      <w:r w:rsidRPr="00875B77">
        <w:rPr>
          <w:rFonts w:ascii="新細明體" w:hAnsi="新細明體" w:hint="eastAsia"/>
        </w:rPr>
        <w:t>)</w:t>
      </w:r>
    </w:p>
    <w:tbl>
      <w:tblPr>
        <w:tblStyle w:val="aa"/>
        <w:tblW w:w="8516" w:type="dxa"/>
        <w:jc w:val="center"/>
        <w:tblInd w:w="-859" w:type="dxa"/>
        <w:tblLook w:val="04A0" w:firstRow="1" w:lastRow="0" w:firstColumn="1" w:lastColumn="0" w:noHBand="0" w:noVBand="1"/>
      </w:tblPr>
      <w:tblGrid>
        <w:gridCol w:w="4039"/>
        <w:gridCol w:w="4477"/>
      </w:tblGrid>
      <w:tr w:rsidR="00394770" w:rsidRPr="00875B77" w:rsidTr="000125E2">
        <w:trPr>
          <w:trHeight w:hRule="exact" w:val="400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日期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遊行內容</w:t>
            </w:r>
          </w:p>
        </w:tc>
      </w:tr>
      <w:tr w:rsidR="00394770" w:rsidRPr="00875B77" w:rsidTr="000125E2">
        <w:trPr>
          <w:trHeight w:hRule="exact" w:val="365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2003年11月1日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華人社會中第一次的同志遊行。</w:t>
            </w:r>
          </w:p>
        </w:tc>
      </w:tr>
      <w:tr w:rsidR="00394770" w:rsidRPr="00875B77" w:rsidTr="000125E2">
        <w:trPr>
          <w:trHeight w:hRule="exact" w:val="417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2004年11月6日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本屆主題為「喚起公民意識」。</w:t>
            </w:r>
          </w:p>
        </w:tc>
      </w:tr>
      <w:tr w:rsidR="00394770" w:rsidRPr="00875B77" w:rsidTr="000125E2">
        <w:trPr>
          <w:trHeight w:hRule="exact" w:val="423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2005年10月1日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本屆主題為「同心協力101」。</w:t>
            </w:r>
          </w:p>
        </w:tc>
      </w:tr>
      <w:tr w:rsidR="00394770" w:rsidRPr="00875B77" w:rsidTr="000125E2">
        <w:trPr>
          <w:trHeight w:hRule="exact" w:val="415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2006年9月30日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本屆主題為「一同去家遊Go Together」。</w:t>
            </w:r>
          </w:p>
        </w:tc>
      </w:tr>
      <w:tr w:rsidR="00394770" w:rsidRPr="00875B77" w:rsidTr="000125E2">
        <w:trPr>
          <w:trHeight w:hRule="exact" w:val="444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2007年10月13日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本屆主題為「彩虹有夠力」。</w:t>
            </w:r>
          </w:p>
        </w:tc>
      </w:tr>
      <w:tr w:rsidR="00394770" w:rsidRPr="00875B77" w:rsidTr="000125E2">
        <w:trPr>
          <w:trHeight w:hRule="exact" w:val="417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2008年9月27日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本屆主題為「驕傲向前行Run the Rainbow Way」。</w:t>
            </w:r>
          </w:p>
        </w:tc>
      </w:tr>
      <w:tr w:rsidR="00394770" w:rsidRPr="00875B77" w:rsidTr="000125E2">
        <w:trPr>
          <w:trHeight w:hRule="exact" w:val="429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2009年10月31日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本屆主題為「同志愛很大」。</w:t>
            </w:r>
          </w:p>
        </w:tc>
      </w:tr>
      <w:tr w:rsidR="00394770" w:rsidRPr="00875B77" w:rsidTr="000125E2">
        <w:trPr>
          <w:trHeight w:hRule="exact" w:val="433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2010年10月30日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本屆主題是「投同志政策一票」。</w:t>
            </w:r>
          </w:p>
        </w:tc>
      </w:tr>
      <w:tr w:rsidR="00394770" w:rsidRPr="00875B77" w:rsidTr="000125E2">
        <w:trPr>
          <w:trHeight w:hRule="exact" w:val="424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2011年10月29日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本屆主題為「彩虹征戰，歧視滾蛋」。</w:t>
            </w:r>
          </w:p>
        </w:tc>
      </w:tr>
      <w:tr w:rsidR="00394770" w:rsidRPr="00875B77" w:rsidTr="000125E2">
        <w:trPr>
          <w:trHeight w:hRule="exact" w:val="714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/>
                <w:sz w:val="24"/>
              </w:rPr>
              <w:t>2012</w:t>
            </w:r>
            <w:r w:rsidRPr="00875B77">
              <w:rPr>
                <w:rFonts w:ascii="新細明體" w:hAnsi="新細明體" w:hint="eastAsia"/>
                <w:sz w:val="24"/>
              </w:rPr>
              <w:t>年10月27日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本屆主題是「革命婚姻──婚姻平權，伴侶多元」。</w:t>
            </w:r>
          </w:p>
        </w:tc>
      </w:tr>
      <w:tr w:rsidR="00394770" w:rsidRPr="00875B77" w:rsidTr="000125E2">
        <w:trPr>
          <w:trHeight w:hRule="exact" w:val="696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2013年10月26日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本屆主題「看見同性戀 2.0 正視性難民，鬥陣來相挺」。</w:t>
            </w:r>
          </w:p>
        </w:tc>
      </w:tr>
      <w:tr w:rsidR="00394770" w:rsidRPr="00875B77" w:rsidTr="000125E2">
        <w:trPr>
          <w:trHeight w:hRule="exact" w:val="437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2014年10月25日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本屆主題是「擁抱性／別‧認同差異」。</w:t>
            </w:r>
          </w:p>
        </w:tc>
      </w:tr>
      <w:tr w:rsidR="00394770" w:rsidRPr="00875B77" w:rsidTr="000125E2">
        <w:trPr>
          <w:trHeight w:hRule="exact" w:val="712"/>
          <w:jc w:val="center"/>
        </w:trPr>
        <w:tc>
          <w:tcPr>
            <w:tcW w:w="4039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2015年10月31日</w:t>
            </w:r>
          </w:p>
        </w:tc>
        <w:tc>
          <w:tcPr>
            <w:tcW w:w="4477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本屆主題是「年齡不設限 解放暗櫃 青春自主」。</w:t>
            </w:r>
          </w:p>
        </w:tc>
      </w:tr>
    </w:tbl>
    <w:p w:rsidR="00394770" w:rsidRPr="00875B77" w:rsidRDefault="00394770" w:rsidP="00394770">
      <w:pPr>
        <w:pStyle w:val="ab"/>
        <w:numPr>
          <w:ilvl w:val="0"/>
          <w:numId w:val="5"/>
        </w:numPr>
        <w:spacing w:beforeLines="100" w:before="360" w:after="360"/>
        <w:ind w:leftChars="0" w:left="0" w:firstLineChars="0" w:firstLine="0"/>
        <w:outlineLvl w:val="2"/>
        <w:rPr>
          <w:rFonts w:ascii="新細明體" w:hAnsi="新細明體"/>
        </w:rPr>
      </w:pPr>
      <w:bookmarkStart w:id="17" w:name="_Toc439601568"/>
      <w:r w:rsidRPr="00875B77">
        <w:rPr>
          <w:rFonts w:ascii="新細明體" w:hAnsi="新細明體" w:hint="eastAsia"/>
        </w:rPr>
        <w:t>臺灣與德國、法國比較</w:t>
      </w:r>
      <w:bookmarkEnd w:id="17"/>
    </w:p>
    <w:p w:rsidR="00394770" w:rsidRPr="00875B77" w:rsidRDefault="00394770" w:rsidP="00394770">
      <w:pPr>
        <w:spacing w:afterLines="0" w:after="0"/>
        <w:ind w:left="482" w:firstLineChars="0" w:firstLine="0"/>
        <w:jc w:val="center"/>
        <w:outlineLvl w:val="2"/>
        <w:rPr>
          <w:rFonts w:ascii="新細明體" w:hAnsi="新細明體"/>
        </w:rPr>
      </w:pPr>
      <w:bookmarkStart w:id="18" w:name="_Toc439601569"/>
      <w:r w:rsidRPr="00875B77">
        <w:rPr>
          <w:rFonts w:ascii="新細明體" w:hAnsi="新細明體" w:hint="eastAsia"/>
        </w:rPr>
        <w:t>表5</w:t>
      </w:r>
      <w:bookmarkEnd w:id="18"/>
      <w:r w:rsidRPr="00875B77">
        <w:rPr>
          <w:rFonts w:ascii="新細明體" w:hAnsi="新細明體" w:hint="eastAsia"/>
        </w:rPr>
        <w:t>，台灣與德國、法國比較(自行整理)</w:t>
      </w:r>
    </w:p>
    <w:tbl>
      <w:tblPr>
        <w:tblStyle w:val="aa"/>
        <w:tblW w:w="8544" w:type="dxa"/>
        <w:jc w:val="center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6"/>
      </w:tblGrid>
      <w:tr w:rsidR="00394770" w:rsidRPr="00875B77" w:rsidTr="000125E2">
        <w:trPr>
          <w:trHeight w:hRule="exact" w:val="856"/>
          <w:jc w:val="center"/>
        </w:trPr>
        <w:tc>
          <w:tcPr>
            <w:tcW w:w="2136" w:type="dxa"/>
            <w:tcBorders>
              <w:tl2br w:val="single" w:sz="4" w:space="0" w:color="auto"/>
            </w:tcBorders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right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國家</w:t>
            </w:r>
          </w:p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left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各方面差別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德國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臺灣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法國</w:t>
            </w:r>
          </w:p>
        </w:tc>
      </w:tr>
      <w:tr w:rsidR="00394770" w:rsidRPr="00875B77" w:rsidTr="000125E2">
        <w:trPr>
          <w:trHeight w:hRule="exact" w:val="719"/>
          <w:jc w:val="center"/>
        </w:trPr>
        <w:tc>
          <w:tcPr>
            <w:tcW w:w="2136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性別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限於同性，異性需結婚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同異性皆可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同異性皆可</w:t>
            </w:r>
          </w:p>
        </w:tc>
      </w:tr>
      <w:tr w:rsidR="00394770" w:rsidRPr="00875B77" w:rsidTr="000125E2">
        <w:trPr>
          <w:trHeight w:hRule="exact" w:val="715"/>
          <w:jc w:val="center"/>
        </w:trPr>
        <w:tc>
          <w:tcPr>
            <w:tcW w:w="2136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同居義務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不以同居為必要，分居亦無規定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有同居義務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/>
                <w:sz w:val="24"/>
              </w:rPr>
              <w:t>有同居義務</w:t>
            </w:r>
          </w:p>
        </w:tc>
      </w:tr>
      <w:tr w:rsidR="00394770" w:rsidRPr="00875B77" w:rsidTr="000125E2">
        <w:trPr>
          <w:trHeight w:hRule="exact" w:val="980"/>
          <w:jc w:val="center"/>
        </w:trPr>
        <w:tc>
          <w:tcPr>
            <w:tcW w:w="2136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近親禁止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直系血親與兄弟姊妹均不得結為伴侶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僅直系血親不得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直系血親、姻親，三親等內旁系血親，禁止締結伴侶</w:t>
            </w:r>
          </w:p>
        </w:tc>
      </w:tr>
      <w:tr w:rsidR="00394770" w:rsidRPr="00875B77" w:rsidTr="000125E2">
        <w:trPr>
          <w:trHeight w:hRule="exact" w:val="437"/>
          <w:jc w:val="center"/>
        </w:trPr>
        <w:tc>
          <w:tcPr>
            <w:tcW w:w="2136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收養子女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僅得單獨收養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可共同收養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僅得單獨收養</w:t>
            </w:r>
          </w:p>
        </w:tc>
      </w:tr>
      <w:tr w:rsidR="00394770" w:rsidRPr="00875B77" w:rsidTr="000125E2">
        <w:trPr>
          <w:trHeight w:hRule="exact" w:val="702"/>
          <w:jc w:val="center"/>
        </w:trPr>
        <w:tc>
          <w:tcPr>
            <w:tcW w:w="2136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財產分配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法定財產制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分別財產制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共同財產或分別財產制</w:t>
            </w:r>
          </w:p>
        </w:tc>
      </w:tr>
      <w:tr w:rsidR="00394770" w:rsidRPr="00875B77" w:rsidTr="000125E2">
        <w:trPr>
          <w:trHeight w:hRule="exact" w:val="712"/>
          <w:jc w:val="center"/>
        </w:trPr>
        <w:tc>
          <w:tcPr>
            <w:tcW w:w="2136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繼承權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與婚姻之配偶同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與婚姻之配偶同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contextualSpacing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無繼承權，以遺囑為之</w:t>
            </w:r>
          </w:p>
        </w:tc>
      </w:tr>
      <w:tr w:rsidR="00394770" w:rsidRPr="00875B77" w:rsidTr="000125E2">
        <w:trPr>
          <w:trHeight w:hRule="exact" w:val="1983"/>
          <w:jc w:val="center"/>
        </w:trPr>
        <w:tc>
          <w:tcPr>
            <w:tcW w:w="2136" w:type="dxa"/>
            <w:vAlign w:val="center"/>
          </w:tcPr>
          <w:p w:rsidR="00394770" w:rsidRPr="00875B77" w:rsidRDefault="00394770" w:rsidP="000125E2">
            <w:pPr>
              <w:spacing w:afterLines="0" w:after="0"/>
              <w:ind w:firstLineChars="0" w:firstLine="0"/>
              <w:contextualSpacing/>
              <w:jc w:val="center"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lastRenderedPageBreak/>
              <w:t>解消方式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numPr>
                <w:ilvl w:val="0"/>
                <w:numId w:val="3"/>
              </w:numPr>
              <w:spacing w:afterLines="0" w:after="0"/>
              <w:ind w:leftChars="0" w:left="0" w:firstLineChars="0" w:firstLine="0"/>
              <w:contextualSpacing/>
              <w:outlineLvl w:val="2"/>
              <w:rPr>
                <w:rFonts w:ascii="新細明體" w:hAnsi="新細明體"/>
                <w:sz w:val="24"/>
              </w:rPr>
            </w:pPr>
            <w:bookmarkStart w:id="19" w:name="_Toc439601570"/>
            <w:r w:rsidRPr="00875B77">
              <w:rPr>
                <w:rFonts w:ascii="新細明體" w:hAnsi="新細明體" w:hint="eastAsia"/>
                <w:sz w:val="24"/>
              </w:rPr>
              <w:t>雙方合意，且分居滿一年以上</w:t>
            </w:r>
            <w:bookmarkEnd w:id="19"/>
          </w:p>
          <w:p w:rsidR="00394770" w:rsidRPr="00875B77" w:rsidRDefault="00394770" w:rsidP="000125E2">
            <w:pPr>
              <w:pStyle w:val="ab"/>
              <w:numPr>
                <w:ilvl w:val="0"/>
                <w:numId w:val="3"/>
              </w:numPr>
              <w:spacing w:afterLines="0" w:after="0"/>
              <w:ind w:leftChars="0" w:left="0" w:firstLineChars="0" w:firstLine="0"/>
              <w:contextualSpacing/>
              <w:outlineLvl w:val="2"/>
              <w:rPr>
                <w:rFonts w:ascii="新細明體" w:hAnsi="新細明體"/>
                <w:sz w:val="24"/>
              </w:rPr>
            </w:pPr>
            <w:bookmarkStart w:id="20" w:name="_Toc439601571"/>
            <w:r w:rsidRPr="00875B77">
              <w:rPr>
                <w:rFonts w:ascii="新細明體" w:hAnsi="新細明體" w:hint="eastAsia"/>
                <w:sz w:val="24"/>
              </w:rPr>
              <w:t>伴侶一方面聲明繼續共同生活會造成嚴苛情事，且分居三年以上</w:t>
            </w:r>
            <w:bookmarkEnd w:id="20"/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單方解消即可，無時間限制，且無需難以回復</w:t>
            </w:r>
          </w:p>
        </w:tc>
        <w:tc>
          <w:tcPr>
            <w:tcW w:w="2136" w:type="dxa"/>
            <w:vAlign w:val="center"/>
          </w:tcPr>
          <w:p w:rsidR="00394770" w:rsidRPr="00875B77" w:rsidRDefault="00394770" w:rsidP="000125E2">
            <w:pPr>
              <w:pStyle w:val="ab"/>
              <w:spacing w:afterLines="0" w:after="0"/>
              <w:ind w:leftChars="0" w:left="0" w:firstLineChars="0" w:firstLine="0"/>
              <w:contextualSpacing/>
              <w:rPr>
                <w:rFonts w:ascii="新細明體" w:hAnsi="新細明體"/>
                <w:sz w:val="24"/>
              </w:rPr>
            </w:pPr>
            <w:r w:rsidRPr="00875B77">
              <w:rPr>
                <w:rFonts w:ascii="新細明體" w:hAnsi="新細明體" w:hint="eastAsia"/>
                <w:sz w:val="24"/>
              </w:rPr>
              <w:t>單方解消即可，無時間限制，且無需難以回復</w:t>
            </w:r>
          </w:p>
        </w:tc>
      </w:tr>
    </w:tbl>
    <w:p w:rsidR="00394770" w:rsidRPr="00875B77" w:rsidRDefault="00394770" w:rsidP="00394770">
      <w:pPr>
        <w:spacing w:after="360"/>
        <w:ind w:firstLineChars="0" w:firstLine="0"/>
        <w:rPr>
          <w:rFonts w:ascii="新細明體" w:hAnsi="新細明體"/>
        </w:rPr>
      </w:pPr>
    </w:p>
    <w:p w:rsidR="00394770" w:rsidRPr="00875B77" w:rsidRDefault="00394770" w:rsidP="00394770">
      <w:pPr>
        <w:pStyle w:val="ab"/>
        <w:numPr>
          <w:ilvl w:val="0"/>
          <w:numId w:val="5"/>
        </w:numPr>
        <w:spacing w:after="360"/>
        <w:ind w:leftChars="0" w:left="0" w:firstLineChars="0" w:firstLine="0"/>
        <w:outlineLvl w:val="2"/>
        <w:rPr>
          <w:rFonts w:ascii="新細明體" w:hAnsi="新細明體"/>
        </w:rPr>
      </w:pPr>
      <w:bookmarkStart w:id="21" w:name="_Toc439601573"/>
      <w:r w:rsidRPr="00875B77">
        <w:rPr>
          <w:rFonts w:ascii="新細明體" w:hAnsi="新細明體" w:hint="eastAsia"/>
        </w:rPr>
        <w:t>臺灣國際酷兒影展TIQFF(台灣國際酷兒影展，2014)</w:t>
      </w:r>
      <w:bookmarkEnd w:id="21"/>
    </w:p>
    <w:p w:rsidR="00394770" w:rsidRPr="00875B77" w:rsidRDefault="00394770" w:rsidP="00394770">
      <w:pPr>
        <w:pStyle w:val="ab"/>
        <w:spacing w:after="360"/>
        <w:ind w:leftChars="0" w:left="0" w:firstLine="48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臺灣國際酷兒影展是一個多元性別主題影展，全世界每年都有很多跟多元性別有關的電影上映，能在臺灣上映的很少，那些對於多元性別議題有興趣的人就沒辦法看到更多相關的東西，所以臺灣國際酷兒影展提供了這個機會，讓更多有興趣的人可以看到來自不同國家的電影，</w:t>
      </w:r>
      <w:r w:rsidRPr="00875B77">
        <w:rPr>
          <w:rFonts w:ascii="新細明體" w:hAnsi="新細明體"/>
        </w:rPr>
        <w:t>議題從國家、社會、政治到文化事務等</w:t>
      </w:r>
      <w:r w:rsidRPr="00875B77">
        <w:rPr>
          <w:rFonts w:ascii="新細明體" w:hAnsi="新細明體" w:hint="eastAsia"/>
        </w:rPr>
        <w:t>，個個方面都有涉及到。除了播放電影，還包括了影展講座、影人分享 、影片放映與映後座談，工作坊和短片競賽，舉辦這些都是為了讓大眾能夠更知道多元成家，而他們也期許自己能成為全亞洲最具代表性的多元性別主題影展，也期盼能將台灣優質酷兒影片推至國際影展舞台，還希望透過這些來自全球的影片放眼國際，展望台灣。</w:t>
      </w:r>
    </w:p>
    <w:p w:rsidR="00394770" w:rsidRPr="00875B77" w:rsidRDefault="00394770" w:rsidP="00394770">
      <w:pPr>
        <w:pStyle w:val="ab"/>
        <w:spacing w:afterLines="0" w:after="0"/>
        <w:ind w:leftChars="0" w:left="601"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  <w:noProof/>
        </w:rPr>
        <w:drawing>
          <wp:inline distT="0" distB="0" distL="0" distR="0" wp14:anchorId="6CB18E4E" wp14:editId="72AD39F3">
            <wp:extent cx="1664208" cy="935736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_p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B77">
        <w:rPr>
          <w:rFonts w:ascii="新細明體" w:hAnsi="新細明體" w:hint="eastAsia"/>
          <w:noProof/>
        </w:rPr>
        <w:drawing>
          <wp:inline distT="0" distB="0" distL="0" distR="0" wp14:anchorId="7A95039A" wp14:editId="41B8338A">
            <wp:extent cx="1663822" cy="9360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_p13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822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B77">
        <w:rPr>
          <w:rFonts w:ascii="新細明體" w:hAnsi="新細明體" w:hint="eastAsia"/>
          <w:noProof/>
        </w:rPr>
        <w:drawing>
          <wp:inline distT="0" distB="0" distL="0" distR="0" wp14:anchorId="529E1411" wp14:editId="1574AF56">
            <wp:extent cx="1404000" cy="936000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 and law 2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70" w:rsidRPr="00875B77" w:rsidRDefault="00394770" w:rsidP="00394770">
      <w:pPr>
        <w:pStyle w:val="ab"/>
        <w:spacing w:after="360"/>
        <w:ind w:leftChars="0" w:left="600" w:firstLineChars="0" w:firstLine="0"/>
        <w:jc w:val="right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圖片來源：台灣國際酷兒影展</w:t>
      </w:r>
      <w:hyperlink r:id="rId26" w:history="1">
        <w:r w:rsidRPr="00875B77">
          <w:rPr>
            <w:rStyle w:val="a9"/>
            <w:rFonts w:ascii="新細明體" w:hAnsi="新細明體"/>
          </w:rPr>
          <w:t>http://www.tiqff.com/about</w:t>
        </w:r>
      </w:hyperlink>
    </w:p>
    <w:p w:rsidR="00394770" w:rsidRPr="00875B77" w:rsidRDefault="00394770" w:rsidP="00394770">
      <w:pPr>
        <w:spacing w:after="360"/>
        <w:ind w:firstLineChars="0" w:firstLine="0"/>
        <w:outlineLvl w:val="1"/>
        <w:rPr>
          <w:rFonts w:ascii="新細明體" w:hAnsi="新細明體"/>
        </w:rPr>
      </w:pPr>
      <w:bookmarkStart w:id="22" w:name="_Toc439601577"/>
      <w:r w:rsidRPr="00875B77">
        <w:rPr>
          <w:rFonts w:ascii="新細明體" w:hAnsi="新細明體" w:hint="eastAsia"/>
        </w:rPr>
        <w:t>四、問卷分析</w:t>
      </w:r>
      <w:bookmarkEnd w:id="22"/>
    </w:p>
    <w:p w:rsidR="00394770" w:rsidRPr="00875B77" w:rsidRDefault="00394770" w:rsidP="00394770">
      <w:pPr>
        <w:pStyle w:val="ab"/>
        <w:spacing w:after="360"/>
        <w:ind w:leftChars="0" w:left="601" w:firstLineChars="0" w:firstLine="0"/>
        <w:jc w:val="left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我們這組針對清傳高商一、二、三年級各一班為調查對象，共發放150份問卷，收回149份，無效問卷1份，將會以統計圖方式呈現在下面，如下：</w:t>
      </w:r>
    </w:p>
    <w:p w:rsidR="00394770" w:rsidRPr="00875B77" w:rsidRDefault="00394770" w:rsidP="00394770">
      <w:pPr>
        <w:pStyle w:val="ab"/>
        <w:spacing w:after="360"/>
        <w:ind w:leftChars="0" w:left="600" w:firstLineChars="0" w:firstLine="0"/>
        <w:rPr>
          <w:rFonts w:ascii="新細明體" w:hAnsi="新細明體"/>
        </w:rPr>
        <w:sectPr w:rsidR="00394770" w:rsidRPr="00875B77" w:rsidSect="000125E2">
          <w:headerReference w:type="first" r:id="rId27"/>
          <w:footerReference w:type="first" r:id="rId28"/>
          <w:pgSz w:w="11906" w:h="16838" w:code="9"/>
          <w:pgMar w:top="1440" w:right="1797" w:bottom="1440" w:left="1797" w:header="851" w:footer="992" w:gutter="0"/>
          <w:pgNumType w:start="1"/>
          <w:cols w:space="425"/>
          <w:titlePg/>
          <w:docGrid w:type="lines" w:linePitch="360"/>
        </w:sectPr>
      </w:pPr>
      <w:r w:rsidRPr="00875B77">
        <w:rPr>
          <w:rFonts w:ascii="新細明體" w:hAnsi="新細明體"/>
          <w:noProof/>
        </w:rPr>
        <w:drawing>
          <wp:inline distT="0" distB="0" distL="0" distR="0" wp14:anchorId="387743F2" wp14:editId="52765C40">
            <wp:extent cx="2403334" cy="1399922"/>
            <wp:effectExtent l="0" t="0" r="0" b="0"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875B77">
        <w:rPr>
          <w:rFonts w:ascii="新細明體" w:hAnsi="新細明體"/>
          <w:noProof/>
        </w:rPr>
        <w:drawing>
          <wp:inline distT="0" distB="0" distL="0" distR="0" wp14:anchorId="21BDEC14" wp14:editId="0E16732A">
            <wp:extent cx="2403335" cy="1399923"/>
            <wp:effectExtent l="0" t="0" r="0" b="0"/>
            <wp:docPr id="16" name="圖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94770" w:rsidRPr="00875B77" w:rsidRDefault="00394770" w:rsidP="00394770">
      <w:pPr>
        <w:pStyle w:val="ab"/>
        <w:spacing w:afterLines="50" w:after="180"/>
        <w:ind w:leftChars="0" w:left="0" w:firstLine="48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lastRenderedPageBreak/>
        <w:t>1.你有聽過多元成家草案嗎?</w:t>
      </w:r>
    </w:p>
    <w:p w:rsidR="00394770" w:rsidRPr="00875B77" w:rsidRDefault="00394770" w:rsidP="00394770">
      <w:pPr>
        <w:spacing w:afterLines="50" w:after="180"/>
        <w:ind w:leftChars="200" w:left="480"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由上圖可知，大部分人還是有聽過多元成家草案，部分人沒聽過。</w:t>
      </w:r>
    </w:p>
    <w:p w:rsidR="00394770" w:rsidRPr="00875B77" w:rsidRDefault="00394770" w:rsidP="00394770">
      <w:pPr>
        <w:spacing w:afterLines="50" w:after="180"/>
        <w:ind w:firstLineChars="83" w:firstLine="199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lastRenderedPageBreak/>
        <w:t>2.接上題，是從哪裡得知的?</w:t>
      </w:r>
    </w:p>
    <w:p w:rsidR="00394770" w:rsidRPr="00875B77" w:rsidRDefault="00394770" w:rsidP="00394770">
      <w:pPr>
        <w:spacing w:afterLines="50" w:after="180"/>
        <w:ind w:leftChars="100" w:left="240" w:firstLineChars="0" w:firstLine="0"/>
        <w:rPr>
          <w:rFonts w:ascii="新細明體" w:hAnsi="新細明體"/>
        </w:rPr>
        <w:sectPr w:rsidR="00394770" w:rsidRPr="00875B77" w:rsidSect="00394770"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875B77">
        <w:rPr>
          <w:rFonts w:ascii="新細明體" w:hAnsi="新細明體" w:hint="eastAsia"/>
        </w:rPr>
        <w:t>由上圖可知，每個人都從各個不同的地方得知有關多元成家草案的東西，而未作答代表了沒聽過的人。</w:t>
      </w:r>
    </w:p>
    <w:p w:rsidR="00394770" w:rsidRPr="00875B77" w:rsidRDefault="00394770" w:rsidP="00394770">
      <w:pPr>
        <w:spacing w:afterLines="50" w:after="180"/>
        <w:ind w:leftChars="100" w:left="240" w:firstLineChars="0" w:firstLine="0"/>
        <w:rPr>
          <w:rFonts w:ascii="新細明體" w:hAnsi="新細明體"/>
        </w:rPr>
        <w:sectPr w:rsidR="00394770" w:rsidRPr="00875B77" w:rsidSect="0039477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875B77">
        <w:rPr>
          <w:rFonts w:ascii="新細明體" w:hAnsi="新細明體"/>
          <w:noProof/>
        </w:rPr>
        <w:lastRenderedPageBreak/>
        <w:drawing>
          <wp:inline distT="0" distB="0" distL="0" distR="0" wp14:anchorId="0E4CD912" wp14:editId="35302D9B">
            <wp:extent cx="2404800" cy="1400400"/>
            <wp:effectExtent l="0" t="0" r="0" b="0"/>
            <wp:docPr id="17" name="圖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Pr="00875B77">
        <w:rPr>
          <w:rFonts w:ascii="新細明體" w:hAnsi="新細明體"/>
          <w:noProof/>
        </w:rPr>
        <w:drawing>
          <wp:inline distT="0" distB="0" distL="0" distR="0" wp14:anchorId="14525147" wp14:editId="3504CC96">
            <wp:extent cx="2404800" cy="1400400"/>
            <wp:effectExtent l="0" t="0" r="0" b="0"/>
            <wp:docPr id="18" name="圖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94770" w:rsidRPr="00875B77" w:rsidRDefault="00394770" w:rsidP="00394770">
      <w:pPr>
        <w:spacing w:afterLines="50" w:after="180"/>
        <w:ind w:leftChars="200" w:left="480"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lastRenderedPageBreak/>
        <w:t>3.你贊成多元成家嗎?</w:t>
      </w:r>
    </w:p>
    <w:p w:rsidR="00394770" w:rsidRPr="00875B77" w:rsidRDefault="00394770" w:rsidP="00394770">
      <w:pPr>
        <w:spacing w:afterLines="50" w:after="180"/>
        <w:ind w:leftChars="200" w:left="480"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由上圖可知，大部分人是非常贊成多元成家的，少數人不贊成，部分人無意見。</w:t>
      </w:r>
    </w:p>
    <w:p w:rsidR="00394770" w:rsidRPr="00875B77" w:rsidRDefault="00394770" w:rsidP="00394770">
      <w:pPr>
        <w:pStyle w:val="ab"/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lastRenderedPageBreak/>
        <w:t>4.你可以接受自己的朋友或家人是多元成家的案例嗎?</w:t>
      </w:r>
    </w:p>
    <w:p w:rsidR="00394770" w:rsidRPr="00875B77" w:rsidRDefault="00394770" w:rsidP="00394770">
      <w:pPr>
        <w:spacing w:after="360"/>
        <w:ind w:leftChars="200" w:left="480" w:firstLineChars="0" w:firstLine="0"/>
        <w:rPr>
          <w:rFonts w:ascii="新細明體" w:hAnsi="新細明體"/>
        </w:rPr>
        <w:sectPr w:rsidR="00394770" w:rsidRPr="00875B77" w:rsidSect="0039477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875B77">
        <w:rPr>
          <w:rFonts w:ascii="新細明體" w:hAnsi="新細明體" w:hint="eastAsia"/>
        </w:rPr>
        <w:t>由上圖可知，大部分人可以接受，少數人不能接受，部分人無意見。</w:t>
      </w:r>
    </w:p>
    <w:p w:rsidR="00394770" w:rsidRPr="00875B77" w:rsidRDefault="00394770" w:rsidP="00394770">
      <w:pPr>
        <w:pStyle w:val="ab"/>
        <w:spacing w:after="360"/>
        <w:ind w:leftChars="0" w:left="600" w:firstLineChars="0" w:firstLine="0"/>
        <w:rPr>
          <w:rFonts w:ascii="新細明體" w:hAnsi="新細明體"/>
        </w:rPr>
      </w:pPr>
      <w:r w:rsidRPr="00875B77">
        <w:rPr>
          <w:rFonts w:ascii="新細明體" w:hAnsi="新細明體"/>
          <w:noProof/>
        </w:rPr>
        <w:lastRenderedPageBreak/>
        <w:drawing>
          <wp:inline distT="0" distB="0" distL="0" distR="0" wp14:anchorId="14296E63" wp14:editId="147C81EB">
            <wp:extent cx="2404800" cy="1400400"/>
            <wp:effectExtent l="0" t="0" r="0" b="0"/>
            <wp:docPr id="19" name="圖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Pr="00875B77">
        <w:rPr>
          <w:rFonts w:ascii="新細明體" w:hAnsi="新細明體"/>
          <w:noProof/>
        </w:rPr>
        <w:drawing>
          <wp:inline distT="0" distB="0" distL="0" distR="0" wp14:anchorId="0790BF75" wp14:editId="570DAFFD">
            <wp:extent cx="2404800" cy="1400400"/>
            <wp:effectExtent l="0" t="0" r="0" b="0"/>
            <wp:docPr id="20" name="圖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94770" w:rsidRPr="00875B77" w:rsidRDefault="00394770" w:rsidP="00394770">
      <w:pPr>
        <w:pStyle w:val="ab"/>
        <w:spacing w:after="360"/>
        <w:ind w:leftChars="0" w:left="600" w:firstLineChars="0" w:firstLine="0"/>
        <w:rPr>
          <w:rFonts w:ascii="新細明體" w:hAnsi="新細明體"/>
        </w:rPr>
        <w:sectPr w:rsidR="00394770" w:rsidRPr="00875B77" w:rsidSect="0039477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94770" w:rsidRPr="00875B77" w:rsidRDefault="00394770" w:rsidP="00394770">
      <w:pPr>
        <w:pStyle w:val="ab"/>
        <w:spacing w:after="36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lastRenderedPageBreak/>
        <w:t>5.你覺得台灣法律是否有保障多元成家的存在?</w:t>
      </w:r>
    </w:p>
    <w:p w:rsidR="00394770" w:rsidRPr="00875B77" w:rsidRDefault="00394770" w:rsidP="00394770">
      <w:pPr>
        <w:pStyle w:val="ab"/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由上圖可知，認為有保障跟認為沒保障的人數差不多。</w:t>
      </w:r>
    </w:p>
    <w:p w:rsidR="00394770" w:rsidRPr="00875B77" w:rsidRDefault="00394770" w:rsidP="00394770">
      <w:pPr>
        <w:pStyle w:val="ab"/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lastRenderedPageBreak/>
        <w:t>6.如果台灣要推動多元成家草案，你會同意嗎?</w:t>
      </w:r>
    </w:p>
    <w:p w:rsidR="00394770" w:rsidRPr="00875B77" w:rsidRDefault="00394770" w:rsidP="00394770">
      <w:pPr>
        <w:pStyle w:val="ab"/>
        <w:spacing w:after="360"/>
        <w:ind w:firstLineChars="0" w:firstLine="0"/>
        <w:rPr>
          <w:rFonts w:ascii="新細明體" w:hAnsi="新細明體"/>
        </w:rPr>
        <w:sectPr w:rsidR="00394770" w:rsidRPr="00875B77" w:rsidSect="0039477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875B77">
        <w:rPr>
          <w:rFonts w:ascii="新細明體" w:hAnsi="新細明體" w:hint="eastAsia"/>
        </w:rPr>
        <w:t>由上圖可知，大部分人是同意推動多元成家草案的，少數人不同意，部分人覺得無意見。</w:t>
      </w:r>
    </w:p>
    <w:p w:rsidR="00394770" w:rsidRPr="00875B77" w:rsidRDefault="00394770" w:rsidP="00394770">
      <w:pPr>
        <w:pStyle w:val="ab"/>
        <w:spacing w:after="36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/>
          <w:noProof/>
        </w:rPr>
        <w:lastRenderedPageBreak/>
        <w:drawing>
          <wp:inline distT="0" distB="0" distL="0" distR="0" wp14:anchorId="43255780" wp14:editId="0A9A9422">
            <wp:extent cx="5238750" cy="2009775"/>
            <wp:effectExtent l="0" t="0" r="0" b="0"/>
            <wp:docPr id="21" name="圖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Pr="00875B77">
        <w:rPr>
          <w:rFonts w:ascii="新細明體" w:hAnsi="新細明體" w:hint="eastAsia"/>
        </w:rPr>
        <w:t>7.你對多元成家所抱持的態度為?(可複選)</w:t>
      </w:r>
    </w:p>
    <w:p w:rsidR="00394770" w:rsidRPr="00875B77" w:rsidRDefault="00394770" w:rsidP="00394770">
      <w:pPr>
        <w:spacing w:afterLines="50" w:after="180"/>
        <w:ind w:firstLineChars="0" w:firstLine="0"/>
        <w:jc w:val="left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lastRenderedPageBreak/>
        <w:t>由上圖可知，大部分人都對多元成家抱持良好的態度，少數人會對他們有惡意。</w:t>
      </w:r>
    </w:p>
    <w:p w:rsidR="00394770" w:rsidRPr="00875B77" w:rsidRDefault="00394770" w:rsidP="00394770">
      <w:pPr>
        <w:spacing w:after="360"/>
        <w:ind w:firstLineChars="0" w:firstLine="0"/>
        <w:jc w:val="left"/>
        <w:rPr>
          <w:rFonts w:ascii="新細明體" w:hAnsi="新細明體"/>
        </w:rPr>
      </w:pPr>
      <w:r w:rsidRPr="00875B77">
        <w:rPr>
          <w:rFonts w:ascii="新細明體" w:hAnsi="新細明體"/>
          <w:noProof/>
        </w:rPr>
        <w:drawing>
          <wp:inline distT="0" distB="0" distL="0" distR="0" wp14:anchorId="67318C87" wp14:editId="72E90F60">
            <wp:extent cx="5372100" cy="1943100"/>
            <wp:effectExtent l="0" t="0" r="0" b="0"/>
            <wp:docPr id="22" name="圖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94770" w:rsidRPr="00875B77" w:rsidRDefault="00394770" w:rsidP="00394770">
      <w:pPr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8.你覺得他們為甚麼會組成多元成家?(可複選)</w:t>
      </w:r>
    </w:p>
    <w:p w:rsidR="00394770" w:rsidRPr="00875B77" w:rsidRDefault="00394770" w:rsidP="00394770">
      <w:pPr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由上圖可知每個選項都有人選，可見每個人覺得會影響的因素各不同。</w:t>
      </w:r>
    </w:p>
    <w:p w:rsidR="00394770" w:rsidRPr="00875B77" w:rsidRDefault="00394770" w:rsidP="00394770">
      <w:pPr>
        <w:spacing w:after="360"/>
        <w:ind w:firstLineChars="0" w:firstLine="0"/>
        <w:jc w:val="left"/>
        <w:rPr>
          <w:rFonts w:ascii="新細明體" w:hAnsi="新細明體"/>
        </w:rPr>
      </w:pPr>
      <w:r w:rsidRPr="00875B77">
        <w:rPr>
          <w:rFonts w:ascii="新細明體" w:hAnsi="新細明體"/>
          <w:noProof/>
        </w:rPr>
        <w:drawing>
          <wp:inline distT="0" distB="0" distL="0" distR="0" wp14:anchorId="71FFCB23" wp14:editId="7D20E1E4">
            <wp:extent cx="5924550" cy="2066925"/>
            <wp:effectExtent l="0" t="0" r="0" b="0"/>
            <wp:docPr id="23" name="圖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94770" w:rsidRPr="00875B77" w:rsidRDefault="00394770" w:rsidP="00394770">
      <w:pPr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 xml:space="preserve">9.你覺得多元成家的壞處是什麼? </w:t>
      </w:r>
    </w:p>
    <w:p w:rsidR="00394770" w:rsidRPr="00875B77" w:rsidRDefault="00394770" w:rsidP="00394770">
      <w:pPr>
        <w:spacing w:after="360"/>
        <w:ind w:firstLineChars="0" w:firstLine="0"/>
        <w:jc w:val="left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由上圖可知，每個人認為的都不同，每個選項都有人選擇。</w:t>
      </w:r>
    </w:p>
    <w:p w:rsidR="00394770" w:rsidRPr="00875B77" w:rsidRDefault="00394770" w:rsidP="00394770">
      <w:pPr>
        <w:pStyle w:val="1"/>
        <w:spacing w:before="360" w:after="360"/>
        <w:rPr>
          <w:rFonts w:ascii="新細明體" w:hAnsi="新細明體"/>
          <w:b w:val="0"/>
          <w:szCs w:val="24"/>
        </w:rPr>
      </w:pPr>
      <w:bookmarkStart w:id="23" w:name="_Toc439601578"/>
      <w:r w:rsidRPr="00875B77">
        <w:rPr>
          <w:rFonts w:ascii="新細明體" w:hAnsi="新細明體" w:hint="eastAsia"/>
          <w:b w:val="0"/>
          <w:szCs w:val="24"/>
        </w:rPr>
        <w:t>參●結論與建議</w:t>
      </w:r>
      <w:bookmarkEnd w:id="23"/>
    </w:p>
    <w:p w:rsidR="00394770" w:rsidRPr="00875B77" w:rsidRDefault="00394770" w:rsidP="00394770">
      <w:pPr>
        <w:pStyle w:val="2"/>
        <w:spacing w:before="360" w:after="360"/>
        <w:rPr>
          <w:rFonts w:ascii="新細明體" w:hAnsi="新細明體"/>
          <w:b w:val="0"/>
          <w:szCs w:val="24"/>
        </w:rPr>
      </w:pPr>
      <w:bookmarkStart w:id="24" w:name="_Toc439601579"/>
      <w:r w:rsidRPr="00875B77">
        <w:rPr>
          <w:rFonts w:ascii="新細明體" w:hAnsi="新細明體" w:hint="eastAsia"/>
          <w:b w:val="0"/>
          <w:szCs w:val="24"/>
        </w:rPr>
        <w:t>一、結論</w:t>
      </w:r>
      <w:bookmarkEnd w:id="24"/>
    </w:p>
    <w:p w:rsidR="00394770" w:rsidRPr="00875B77" w:rsidRDefault="00394770" w:rsidP="00394770">
      <w:pPr>
        <w:spacing w:after="360"/>
        <w:ind w:firstLine="48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對於目前漸趨開放的社會和人權意識的抬頭，多元成家慢慢變成現今社會的議題之一。法律的制定與倫理的道德也要取得平衡才能讓婚姻平權真正實施。大部分人對於多元成家沒有之前反感，反而漸漸在接受，甚至還表示出支持的想法一對情侶，不應該因為道德倫理或社會上的觀感而被阻止相愛，不應該因為他們的性別和他們的性傾向而被限制一切，愛就在一起，同性戀的人權我們並不能忽視，而現在同性戀的人權問題已經漸漸被重視，我們應該好好正視這個問題。</w:t>
      </w:r>
    </w:p>
    <w:p w:rsidR="00394770" w:rsidRPr="00875B77" w:rsidRDefault="00394770" w:rsidP="00394770">
      <w:pPr>
        <w:pStyle w:val="2"/>
        <w:spacing w:before="360" w:after="360"/>
        <w:rPr>
          <w:rFonts w:ascii="新細明體" w:hAnsi="新細明體"/>
          <w:b w:val="0"/>
          <w:szCs w:val="24"/>
        </w:rPr>
      </w:pPr>
      <w:bookmarkStart w:id="25" w:name="_Toc439601580"/>
      <w:r w:rsidRPr="00875B77">
        <w:rPr>
          <w:rFonts w:ascii="新細明體" w:hAnsi="新細明體" w:hint="eastAsia"/>
          <w:b w:val="0"/>
          <w:szCs w:val="24"/>
        </w:rPr>
        <w:lastRenderedPageBreak/>
        <w:t>二、建議</w:t>
      </w:r>
      <w:bookmarkEnd w:id="25"/>
    </w:p>
    <w:p w:rsidR="00BE19E9" w:rsidRPr="00875B77" w:rsidRDefault="00394770" w:rsidP="00394770">
      <w:pPr>
        <w:spacing w:after="360"/>
        <w:ind w:firstLine="48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政府應該多多宣導同性戀的合法性及多元成家草案，同性相愛並不是什麼大錯，他們也跟平常人一樣，擁有愛人的權利，還有多元成家草案其實早就在很久之前提出了，到了這幾年才漸漸被大眾重視，所以有很多人對多元成家完全不了解，希望政府能多宣導，藉由媒體和名人也能達到宣導效果，讓更多的人知道多元成家草案的用意。</w:t>
      </w:r>
    </w:p>
    <w:p w:rsidR="00394770" w:rsidRPr="00875B77" w:rsidRDefault="00394770" w:rsidP="00394770">
      <w:pPr>
        <w:pStyle w:val="1"/>
        <w:spacing w:before="360" w:after="360"/>
        <w:rPr>
          <w:rFonts w:ascii="新細明體" w:hAnsi="新細明體"/>
          <w:b w:val="0"/>
          <w:szCs w:val="24"/>
        </w:rPr>
      </w:pPr>
      <w:bookmarkStart w:id="26" w:name="_Toc439601581"/>
      <w:r w:rsidRPr="00875B77">
        <w:rPr>
          <w:rFonts w:ascii="新細明體" w:hAnsi="新細明體" w:hint="eastAsia"/>
          <w:b w:val="0"/>
          <w:szCs w:val="24"/>
        </w:rPr>
        <w:t>肆●</w:t>
      </w:r>
      <w:bookmarkEnd w:id="26"/>
      <w:r w:rsidR="00CC18D8">
        <w:rPr>
          <w:rFonts w:ascii="新細明體" w:hAnsi="新細明體" w:hint="eastAsia"/>
          <w:b w:val="0"/>
          <w:szCs w:val="24"/>
        </w:rPr>
        <w:t>引住</w:t>
      </w:r>
      <w:bookmarkStart w:id="27" w:name="_GoBack"/>
      <w:bookmarkEnd w:id="27"/>
    </w:p>
    <w:p w:rsidR="00394770" w:rsidRPr="00875B77" w:rsidRDefault="00394770" w:rsidP="00394770">
      <w:pPr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註一：</w:t>
      </w:r>
      <w:r w:rsidR="00E96208" w:rsidRPr="00875B77">
        <w:rPr>
          <w:rFonts w:ascii="新細明體" w:hAnsi="新細明體" w:hint="eastAsia"/>
        </w:rPr>
        <w:t>婦女新知基金會、台灣伴侶權益推動聯盟(2011)。我的違章家庭：28個多元成家故事</w:t>
      </w:r>
      <w:r w:rsidRPr="00875B77">
        <w:rPr>
          <w:rFonts w:ascii="新細明體" w:hAnsi="新細明體" w:hint="eastAsia"/>
        </w:rPr>
        <w:t>。</w:t>
      </w:r>
      <w:r w:rsidR="008B627E" w:rsidRPr="00875B77">
        <w:rPr>
          <w:rFonts w:ascii="新細明體" w:hAnsi="新細明體" w:hint="eastAsia"/>
        </w:rPr>
        <w:t>台北市：女書文化。</w:t>
      </w:r>
    </w:p>
    <w:p w:rsidR="00394770" w:rsidRPr="00875B77" w:rsidRDefault="00394770" w:rsidP="00394770">
      <w:pPr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註二：［破除山寨版草案解說］伴侶盟多元成家草案表解來了！。2014年12月13日。</w:t>
      </w:r>
      <w:hyperlink r:id="rId38" w:history="1">
        <w:r w:rsidRPr="00875B77">
          <w:rPr>
            <w:rStyle w:val="a9"/>
            <w:rFonts w:ascii="新細明體" w:hAnsi="新細明體"/>
          </w:rPr>
          <w:t>https://tapcpr.wordpress.com/2013/11/02/</w:t>
        </w:r>
      </w:hyperlink>
      <w:r w:rsidRPr="00875B77">
        <w:rPr>
          <w:rFonts w:ascii="新細明體" w:hAnsi="新細明體" w:hint="eastAsia"/>
        </w:rPr>
        <w:t>。</w:t>
      </w:r>
    </w:p>
    <w:p w:rsidR="00394770" w:rsidRPr="00875B77" w:rsidRDefault="00394770" w:rsidP="00394770">
      <w:pPr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註三：同性婚姻維基百科。2014年12月13日。</w:t>
      </w:r>
      <w:hyperlink r:id="rId39" w:anchor=".E4.BB.A5.E8.89.B2.E5.88.97" w:history="1">
        <w:r w:rsidRPr="00875B77">
          <w:rPr>
            <w:rStyle w:val="a9"/>
            <w:rFonts w:ascii="新細明體" w:hAnsi="新細明體"/>
          </w:rPr>
          <w:t>https://zh.wikipedia.org/wiki/%E5%90%8C%E6%80%A7%E5%A9%9A%E5%A7%BB#.E4.BB.A5.E8.89.B2.E5.88.97</w:t>
        </w:r>
      </w:hyperlink>
      <w:r w:rsidRPr="00875B77">
        <w:rPr>
          <w:rFonts w:ascii="新細明體" w:hAnsi="新細明體" w:hint="eastAsia"/>
        </w:rPr>
        <w:t>。</w:t>
      </w:r>
    </w:p>
    <w:p w:rsidR="00394770" w:rsidRPr="00875B77" w:rsidRDefault="00394770" w:rsidP="00394770">
      <w:pPr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註四：台灣同志遊行維基百科。2014年12月13日。</w:t>
      </w:r>
      <w:hyperlink r:id="rId40" w:history="1">
        <w:r w:rsidRPr="00875B77">
          <w:rPr>
            <w:rStyle w:val="a9"/>
            <w:rFonts w:ascii="新細明體" w:hAnsi="新細明體"/>
          </w:rPr>
          <w:t>https://zh.wikipedia.org/wiki/%E5%8F%B0%E7%81%A3%E5%90%8C%E5%BF%97%E9%81%8A%E8%A1%8C</w:t>
        </w:r>
      </w:hyperlink>
      <w:r w:rsidRPr="00875B77">
        <w:rPr>
          <w:rFonts w:ascii="新細明體" w:hAnsi="新細明體" w:hint="eastAsia"/>
        </w:rPr>
        <w:t>。</w:t>
      </w:r>
    </w:p>
    <w:p w:rsidR="00394770" w:rsidRPr="00875B77" w:rsidRDefault="00394770" w:rsidP="00394770">
      <w:pPr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註五：台灣國際酷兒影展。2014年12月13日。</w:t>
      </w:r>
      <w:hyperlink r:id="rId41" w:history="1">
        <w:r w:rsidRPr="00875B77">
          <w:rPr>
            <w:rStyle w:val="a9"/>
            <w:rFonts w:ascii="新細明體" w:hAnsi="新細明體"/>
          </w:rPr>
          <w:t>http://www.tiqff.com/about</w:t>
        </w:r>
      </w:hyperlink>
      <w:r w:rsidRPr="00875B77">
        <w:rPr>
          <w:rFonts w:ascii="新細明體" w:hAnsi="新細明體" w:hint="eastAsia"/>
        </w:rPr>
        <w:t>。</w:t>
      </w:r>
    </w:p>
    <w:p w:rsidR="00F13221" w:rsidRPr="00875B77" w:rsidRDefault="00F13221" w:rsidP="00394770">
      <w:pPr>
        <w:spacing w:afterLines="50" w:after="180"/>
        <w:ind w:firstLineChars="0" w:firstLine="0"/>
        <w:rPr>
          <w:rFonts w:ascii="新細明體" w:hAnsi="新細明體"/>
        </w:rPr>
      </w:pPr>
      <w:r w:rsidRPr="00875B77">
        <w:rPr>
          <w:rFonts w:ascii="新細明體" w:hAnsi="新細明體" w:hint="eastAsia"/>
        </w:rPr>
        <w:t>註六：</w:t>
      </w:r>
      <w:r w:rsidR="00635053" w:rsidRPr="00875B77">
        <w:rPr>
          <w:rFonts w:ascii="新細明體" w:hAnsi="新細明體" w:hint="eastAsia"/>
        </w:rPr>
        <w:t>台灣同志諮詢熱線協會(2003)。親愛的爸媽，我是同志。台北市：心靈工坊文化事業股份有限公司。</w:t>
      </w:r>
    </w:p>
    <w:sectPr w:rsidR="00F13221" w:rsidRPr="00875B77" w:rsidSect="00394770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3F" w:rsidRDefault="00B9383F" w:rsidP="00F13221">
      <w:pPr>
        <w:spacing w:after="240"/>
        <w:ind w:firstLine="480"/>
      </w:pPr>
      <w:r>
        <w:separator/>
      </w:r>
    </w:p>
  </w:endnote>
  <w:endnote w:type="continuationSeparator" w:id="0">
    <w:p w:rsidR="00B9383F" w:rsidRDefault="00B9383F" w:rsidP="00F13221">
      <w:pPr>
        <w:spacing w:after="24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E2" w:rsidRDefault="000125E2" w:rsidP="000125E2">
    <w:pPr>
      <w:pStyle w:val="a5"/>
      <w:spacing w:after="24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E2" w:rsidRDefault="00394770" w:rsidP="000125E2">
    <w:pPr>
      <w:pStyle w:val="a5"/>
      <w:spacing w:after="240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CC18D8" w:rsidRPr="00CC18D8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E2" w:rsidRDefault="000125E2" w:rsidP="000125E2">
    <w:pPr>
      <w:pStyle w:val="a5"/>
      <w:spacing w:after="240"/>
      <w:ind w:firstLine="40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70" w:rsidRDefault="00394770" w:rsidP="000125E2">
    <w:pPr>
      <w:pStyle w:val="a5"/>
      <w:spacing w:after="240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CC18D8" w:rsidRPr="00CC18D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3F" w:rsidRDefault="00B9383F" w:rsidP="00F13221">
      <w:pPr>
        <w:spacing w:after="240"/>
        <w:ind w:firstLine="480"/>
      </w:pPr>
      <w:r>
        <w:separator/>
      </w:r>
    </w:p>
  </w:footnote>
  <w:footnote w:type="continuationSeparator" w:id="0">
    <w:p w:rsidR="00B9383F" w:rsidRDefault="00B9383F" w:rsidP="00F13221">
      <w:pPr>
        <w:spacing w:after="24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E2" w:rsidRDefault="000125E2" w:rsidP="000125E2">
    <w:pPr>
      <w:pStyle w:val="a3"/>
      <w:spacing w:after="24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E2" w:rsidRPr="00CF1BC1" w:rsidRDefault="00394770" w:rsidP="000125E2">
    <w:pPr>
      <w:pStyle w:val="a3"/>
      <w:spacing w:after="240"/>
      <w:ind w:firstLine="400"/>
      <w:jc w:val="center"/>
    </w:pPr>
    <w:r>
      <w:rPr>
        <w:rFonts w:hint="eastAsia"/>
      </w:rPr>
      <w:t>愛就在一起，探討多元成家的狀況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5E2" w:rsidRDefault="000125E2" w:rsidP="000125E2">
    <w:pPr>
      <w:pStyle w:val="a3"/>
      <w:spacing w:after="240"/>
      <w:ind w:firstLine="40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70" w:rsidRDefault="00394770" w:rsidP="000125E2">
    <w:pPr>
      <w:pStyle w:val="a3"/>
      <w:spacing w:after="240"/>
      <w:ind w:firstLine="400"/>
      <w:jc w:val="center"/>
    </w:pPr>
    <w:r>
      <w:rPr>
        <w:rFonts w:hint="eastAsia"/>
      </w:rPr>
      <w:t>愛就在一起，探討多元成家的狀況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53E2"/>
    <w:multiLevelType w:val="hybridMultilevel"/>
    <w:tmpl w:val="9BD48A3C"/>
    <w:lvl w:ilvl="0" w:tplc="3806A536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35484587"/>
    <w:multiLevelType w:val="hybridMultilevel"/>
    <w:tmpl w:val="AF3067CA"/>
    <w:lvl w:ilvl="0" w:tplc="3806A53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C840E5"/>
    <w:multiLevelType w:val="hybridMultilevel"/>
    <w:tmpl w:val="0652B67C"/>
    <w:lvl w:ilvl="0" w:tplc="A0021214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378C5C3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282253"/>
    <w:multiLevelType w:val="hybridMultilevel"/>
    <w:tmpl w:val="4B709AF2"/>
    <w:lvl w:ilvl="0" w:tplc="3806A5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6D52CCD"/>
    <w:multiLevelType w:val="hybridMultilevel"/>
    <w:tmpl w:val="3168D450"/>
    <w:lvl w:ilvl="0" w:tplc="F75E57A0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70"/>
    <w:rsid w:val="000125E2"/>
    <w:rsid w:val="000273A3"/>
    <w:rsid w:val="00072D81"/>
    <w:rsid w:val="00234402"/>
    <w:rsid w:val="00394770"/>
    <w:rsid w:val="00436A28"/>
    <w:rsid w:val="004A5900"/>
    <w:rsid w:val="0050330A"/>
    <w:rsid w:val="00635053"/>
    <w:rsid w:val="007E1F00"/>
    <w:rsid w:val="007F61B5"/>
    <w:rsid w:val="00875B77"/>
    <w:rsid w:val="008B627E"/>
    <w:rsid w:val="008F1367"/>
    <w:rsid w:val="00B9383F"/>
    <w:rsid w:val="00BE19E9"/>
    <w:rsid w:val="00C31B43"/>
    <w:rsid w:val="00CC18D8"/>
    <w:rsid w:val="00D159AF"/>
    <w:rsid w:val="00D61979"/>
    <w:rsid w:val="00DC7BEC"/>
    <w:rsid w:val="00E22AC0"/>
    <w:rsid w:val="00E8703D"/>
    <w:rsid w:val="00E96208"/>
    <w:rsid w:val="00F13221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70"/>
    <w:pPr>
      <w:widowControl w:val="0"/>
      <w:snapToGrid w:val="0"/>
      <w:spacing w:afterLines="100" w:after="100"/>
      <w:ind w:firstLineChars="200" w:firstLine="200"/>
      <w:jc w:val="both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94770"/>
    <w:pPr>
      <w:keepNext/>
      <w:adjustRightInd w:val="0"/>
      <w:spacing w:beforeLines="100" w:before="100"/>
      <w:ind w:firstLineChars="0" w:firstLine="0"/>
      <w:outlineLvl w:val="0"/>
    </w:pPr>
    <w:rPr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394770"/>
    <w:pPr>
      <w:keepNext/>
      <w:spacing w:beforeLines="100" w:before="100"/>
      <w:ind w:firstLineChars="0" w:firstLine="0"/>
      <w:outlineLvl w:val="1"/>
    </w:pPr>
    <w:rPr>
      <w:b/>
      <w:bCs/>
      <w:szCs w:val="48"/>
    </w:rPr>
  </w:style>
  <w:style w:type="paragraph" w:styleId="3">
    <w:name w:val="heading 3"/>
    <w:basedOn w:val="a"/>
    <w:next w:val="a"/>
    <w:link w:val="30"/>
    <w:qFormat/>
    <w:rsid w:val="00394770"/>
    <w:pPr>
      <w:keepNext/>
      <w:adjustRightInd w:val="0"/>
      <w:ind w:firstLineChars="0" w:firstLine="0"/>
      <w:outlineLvl w:val="2"/>
    </w:pPr>
    <w:rPr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94770"/>
    <w:rPr>
      <w:rFonts w:ascii="Times New Roman" w:eastAsia="新細明體" w:hAnsi="Times New Roman" w:cs="Times New Roman"/>
      <w:b/>
      <w:bCs/>
      <w:kern w:val="52"/>
      <w:szCs w:val="52"/>
    </w:rPr>
  </w:style>
  <w:style w:type="character" w:customStyle="1" w:styleId="20">
    <w:name w:val="標題 2 字元"/>
    <w:basedOn w:val="a0"/>
    <w:link w:val="2"/>
    <w:rsid w:val="00394770"/>
    <w:rPr>
      <w:rFonts w:ascii="Times New Roman" w:eastAsia="新細明體" w:hAnsi="Times New Roman" w:cs="Times New Roman"/>
      <w:b/>
      <w:bCs/>
      <w:szCs w:val="48"/>
    </w:rPr>
  </w:style>
  <w:style w:type="character" w:customStyle="1" w:styleId="30">
    <w:name w:val="標題 3 字元"/>
    <w:basedOn w:val="a0"/>
    <w:link w:val="3"/>
    <w:rsid w:val="00394770"/>
    <w:rPr>
      <w:rFonts w:ascii="Times New Roman" w:eastAsia="新細明體" w:hAnsi="Times New Roman" w:cs="Times New Roman"/>
      <w:bCs/>
      <w:szCs w:val="36"/>
    </w:rPr>
  </w:style>
  <w:style w:type="paragraph" w:styleId="a3">
    <w:name w:val="header"/>
    <w:basedOn w:val="a"/>
    <w:link w:val="a4"/>
    <w:uiPriority w:val="99"/>
    <w:unhideWhenUsed/>
    <w:rsid w:val="003947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47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947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477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394770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477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47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394770"/>
    <w:rPr>
      <w:color w:val="0000FF"/>
      <w:u w:val="single"/>
    </w:rPr>
  </w:style>
  <w:style w:type="table" w:styleId="aa">
    <w:name w:val="Table Grid"/>
    <w:basedOn w:val="a1"/>
    <w:rsid w:val="00394770"/>
    <w:pPr>
      <w:widowControl w:val="0"/>
      <w:snapToGrid w:val="0"/>
      <w:spacing w:afterLines="100" w:after="100"/>
      <w:ind w:firstLineChars="200" w:firstLine="2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47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70"/>
    <w:pPr>
      <w:widowControl w:val="0"/>
      <w:snapToGrid w:val="0"/>
      <w:spacing w:afterLines="100" w:after="100"/>
      <w:ind w:firstLineChars="200" w:firstLine="200"/>
      <w:jc w:val="both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94770"/>
    <w:pPr>
      <w:keepNext/>
      <w:adjustRightInd w:val="0"/>
      <w:spacing w:beforeLines="100" w:before="100"/>
      <w:ind w:firstLineChars="0" w:firstLine="0"/>
      <w:outlineLvl w:val="0"/>
    </w:pPr>
    <w:rPr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394770"/>
    <w:pPr>
      <w:keepNext/>
      <w:spacing w:beforeLines="100" w:before="100"/>
      <w:ind w:firstLineChars="0" w:firstLine="0"/>
      <w:outlineLvl w:val="1"/>
    </w:pPr>
    <w:rPr>
      <w:b/>
      <w:bCs/>
      <w:szCs w:val="48"/>
    </w:rPr>
  </w:style>
  <w:style w:type="paragraph" w:styleId="3">
    <w:name w:val="heading 3"/>
    <w:basedOn w:val="a"/>
    <w:next w:val="a"/>
    <w:link w:val="30"/>
    <w:qFormat/>
    <w:rsid w:val="00394770"/>
    <w:pPr>
      <w:keepNext/>
      <w:adjustRightInd w:val="0"/>
      <w:ind w:firstLineChars="0" w:firstLine="0"/>
      <w:outlineLvl w:val="2"/>
    </w:pPr>
    <w:rPr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94770"/>
    <w:rPr>
      <w:rFonts w:ascii="Times New Roman" w:eastAsia="新細明體" w:hAnsi="Times New Roman" w:cs="Times New Roman"/>
      <w:b/>
      <w:bCs/>
      <w:kern w:val="52"/>
      <w:szCs w:val="52"/>
    </w:rPr>
  </w:style>
  <w:style w:type="character" w:customStyle="1" w:styleId="20">
    <w:name w:val="標題 2 字元"/>
    <w:basedOn w:val="a0"/>
    <w:link w:val="2"/>
    <w:rsid w:val="00394770"/>
    <w:rPr>
      <w:rFonts w:ascii="Times New Roman" w:eastAsia="新細明體" w:hAnsi="Times New Roman" w:cs="Times New Roman"/>
      <w:b/>
      <w:bCs/>
      <w:szCs w:val="48"/>
    </w:rPr>
  </w:style>
  <w:style w:type="character" w:customStyle="1" w:styleId="30">
    <w:name w:val="標題 3 字元"/>
    <w:basedOn w:val="a0"/>
    <w:link w:val="3"/>
    <w:rsid w:val="00394770"/>
    <w:rPr>
      <w:rFonts w:ascii="Times New Roman" w:eastAsia="新細明體" w:hAnsi="Times New Roman" w:cs="Times New Roman"/>
      <w:bCs/>
      <w:szCs w:val="36"/>
    </w:rPr>
  </w:style>
  <w:style w:type="paragraph" w:styleId="a3">
    <w:name w:val="header"/>
    <w:basedOn w:val="a"/>
    <w:link w:val="a4"/>
    <w:uiPriority w:val="99"/>
    <w:unhideWhenUsed/>
    <w:rsid w:val="003947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47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947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477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394770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477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477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394770"/>
    <w:rPr>
      <w:color w:val="0000FF"/>
      <w:u w:val="single"/>
    </w:rPr>
  </w:style>
  <w:style w:type="table" w:styleId="aa">
    <w:name w:val="Table Grid"/>
    <w:basedOn w:val="a1"/>
    <w:rsid w:val="00394770"/>
    <w:pPr>
      <w:widowControl w:val="0"/>
      <w:snapToGrid w:val="0"/>
      <w:spacing w:afterLines="100" w:after="100"/>
      <w:ind w:firstLineChars="200" w:firstLine="2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47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26" Type="http://schemas.openxmlformats.org/officeDocument/2006/relationships/hyperlink" Target="http://www.tiqff.com/about" TargetMode="External"/><Relationship Id="rId39" Type="http://schemas.openxmlformats.org/officeDocument/2006/relationships/hyperlink" Target="https://zh.wikipedia.org/wiki/%E5%90%8C%E6%80%A7%E5%A9%9A%E5%A7%BB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chart" Target="charts/chart6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5" Type="http://schemas.openxmlformats.org/officeDocument/2006/relationships/image" Target="media/image4.jpeg"/><Relationship Id="rId33" Type="http://schemas.openxmlformats.org/officeDocument/2006/relationships/chart" Target="charts/chart5.xml"/><Relationship Id="rId38" Type="http://schemas.openxmlformats.org/officeDocument/2006/relationships/hyperlink" Target="https://tapcpr.wordpress.com/2013/11/02/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yperlink" Target="https://zh.wikipedia.org/wiki/%E5%B7%B2%E9%96%8B%E7%99%BC%E5%9C%8B%E5%AE%B6" TargetMode="External"/><Relationship Id="rId29" Type="http://schemas.openxmlformats.org/officeDocument/2006/relationships/chart" Target="charts/chart1.xml"/><Relationship Id="rId41" Type="http://schemas.openxmlformats.org/officeDocument/2006/relationships/hyperlink" Target="http://www.tiqff.com/abou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3.jpeg"/><Relationship Id="rId32" Type="http://schemas.openxmlformats.org/officeDocument/2006/relationships/chart" Target="charts/chart4.xml"/><Relationship Id="rId37" Type="http://schemas.openxmlformats.org/officeDocument/2006/relationships/chart" Target="charts/chart9.xml"/><Relationship Id="rId40" Type="http://schemas.openxmlformats.org/officeDocument/2006/relationships/hyperlink" Target="https://zh.wikipedia.org/wiki/%E5%8F%B0%E7%81%A3%E5%90%8C%E5%BF%97%E9%81%8A%E8%A1%8C" TargetMode="Externa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2.jpg"/><Relationship Id="rId28" Type="http://schemas.openxmlformats.org/officeDocument/2006/relationships/footer" Target="footer4.xml"/><Relationship Id="rId36" Type="http://schemas.openxmlformats.org/officeDocument/2006/relationships/chart" Target="charts/chart8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31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zwbk.org/MyLemmaShow.aspx?zh=zh-tw&amp;lid=254224" TargetMode="External"/><Relationship Id="rId27" Type="http://schemas.openxmlformats.org/officeDocument/2006/relationships/header" Target="header4.xml"/><Relationship Id="rId30" Type="http://schemas.openxmlformats.org/officeDocument/2006/relationships/chart" Target="charts/chart2.xml"/><Relationship Id="rId35" Type="http://schemas.openxmlformats.org/officeDocument/2006/relationships/chart" Target="charts/chart7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3560;&#38988;&#32113;&#35336;&#31532;&#20845;&#3206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3560;&#38988;&#32113;&#35336;&#31532;&#20845;&#3206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3560;&#38988;&#32113;&#35336;&#31532;&#20845;&#3206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3560;&#38988;&#32113;&#35336;&#31532;&#20845;&#3206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3560;&#38988;&#32113;&#35336;&#31532;&#20845;&#3206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3560;&#38988;&#32113;&#35336;&#31532;&#20845;&#3206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3560;&#38988;&#32113;&#35336;&#31532;&#20845;&#3206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3560;&#38988;&#32113;&#35336;&#31532;&#20845;&#3206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23560;&#38988;&#32113;&#35336;&#31532;&#20845;&#3206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"/>
          <c:dLbls>
            <c:dLbl>
              <c:idx val="1"/>
              <c:layout>
                <c:manualLayout>
                  <c:x val="7.5111329833770779E-2"/>
                  <c:y val="-0.1590252260134149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2239214468420868"/>
                  <c:y val="4.690268928599209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工作表1!$A$163:$A$165</c:f>
              <c:strCache>
                <c:ptCount val="3"/>
                <c:pt idx="0">
                  <c:v>有</c:v>
                </c:pt>
                <c:pt idx="1">
                  <c:v>無</c:v>
                </c:pt>
                <c:pt idx="2">
                  <c:v>未作答</c:v>
                </c:pt>
              </c:strCache>
            </c:strRef>
          </c:cat>
          <c:val>
            <c:numRef>
              <c:f>工作表1!$B$163:$B$165</c:f>
              <c:numCache>
                <c:formatCode>General</c:formatCode>
                <c:ptCount val="3"/>
                <c:pt idx="0">
                  <c:v>98</c:v>
                </c:pt>
                <c:pt idx="1">
                  <c:v>49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工作表1!$A$177:$A$181</c:f>
              <c:strCache>
                <c:ptCount val="5"/>
                <c:pt idx="0">
                  <c:v>網路</c:v>
                </c:pt>
                <c:pt idx="1">
                  <c:v>電視</c:v>
                </c:pt>
                <c:pt idx="2">
                  <c:v>朋友</c:v>
                </c:pt>
                <c:pt idx="3">
                  <c:v>書報</c:v>
                </c:pt>
                <c:pt idx="4">
                  <c:v>未作答</c:v>
                </c:pt>
              </c:strCache>
            </c:strRef>
          </c:cat>
          <c:val>
            <c:numRef>
              <c:f>工作表1!$B$177:$B$181</c:f>
              <c:numCache>
                <c:formatCode>General</c:formatCode>
                <c:ptCount val="5"/>
                <c:pt idx="0">
                  <c:v>59</c:v>
                </c:pt>
                <c:pt idx="1">
                  <c:v>74</c:v>
                </c:pt>
                <c:pt idx="2">
                  <c:v>18</c:v>
                </c:pt>
                <c:pt idx="3">
                  <c:v>9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工作表1!$A$189:$A$191</c:f>
              <c:strCache>
                <c:ptCount val="3"/>
                <c:pt idx="0">
                  <c:v>贊成</c:v>
                </c:pt>
                <c:pt idx="1">
                  <c:v>不贊成</c:v>
                </c:pt>
                <c:pt idx="2">
                  <c:v>無意見</c:v>
                </c:pt>
              </c:strCache>
            </c:strRef>
          </c:cat>
          <c:val>
            <c:numRef>
              <c:f>工作表1!$B$189:$B$191</c:f>
              <c:numCache>
                <c:formatCode>General</c:formatCode>
                <c:ptCount val="3"/>
                <c:pt idx="0">
                  <c:v>85</c:v>
                </c:pt>
                <c:pt idx="1">
                  <c:v>11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工作表1!$A$200:$A$202</c:f>
              <c:strCache>
                <c:ptCount val="3"/>
                <c:pt idx="0">
                  <c:v>可以</c:v>
                </c:pt>
                <c:pt idx="1">
                  <c:v>不可以</c:v>
                </c:pt>
                <c:pt idx="2">
                  <c:v>無意見</c:v>
                </c:pt>
              </c:strCache>
            </c:strRef>
          </c:cat>
          <c:val>
            <c:numRef>
              <c:f>工作表1!$B$200:$B$202</c:f>
              <c:numCache>
                <c:formatCode>General</c:formatCode>
                <c:ptCount val="3"/>
                <c:pt idx="0">
                  <c:v>77</c:v>
                </c:pt>
                <c:pt idx="1">
                  <c:v>15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工作表1!$A$220:$A$222</c:f>
              <c:strCache>
                <c:ptCount val="3"/>
                <c:pt idx="0">
                  <c:v>是</c:v>
                </c:pt>
                <c:pt idx="1">
                  <c:v>否</c:v>
                </c:pt>
                <c:pt idx="2">
                  <c:v>未作答</c:v>
                </c:pt>
              </c:strCache>
            </c:strRef>
          </c:cat>
          <c:val>
            <c:numRef>
              <c:f>工作表1!$B$220:$B$222</c:f>
              <c:numCache>
                <c:formatCode>General</c:formatCode>
                <c:ptCount val="3"/>
                <c:pt idx="0">
                  <c:v>68</c:v>
                </c:pt>
                <c:pt idx="1">
                  <c:v>80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工作表1!$A$232:$A$234</c:f>
              <c:strCache>
                <c:ptCount val="3"/>
                <c:pt idx="0">
                  <c:v>同意</c:v>
                </c:pt>
                <c:pt idx="1">
                  <c:v>不同意</c:v>
                </c:pt>
                <c:pt idx="2">
                  <c:v>無意見</c:v>
                </c:pt>
              </c:strCache>
            </c:strRef>
          </c:cat>
          <c:val>
            <c:numRef>
              <c:f>工作表1!$B$232:$B$234</c:f>
              <c:numCache>
                <c:formatCode>General</c:formatCode>
                <c:ptCount val="3"/>
                <c:pt idx="0">
                  <c:v>83</c:v>
                </c:pt>
                <c:pt idx="1">
                  <c:v>8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4"/>
              <c:layout>
                <c:manualLayout>
                  <c:x val="4.7762006992248481E-2"/>
                  <c:y val="0.4101848918498612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6.1302493438320213E-2"/>
                  <c:y val="-1.07662583843686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工作表1!$A$246:$A$253</c:f>
              <c:strCache>
                <c:ptCount val="8"/>
                <c:pt idx="0">
                  <c:v>投入異樣眼光</c:v>
                </c:pt>
                <c:pt idx="1">
                  <c:v>避開他們</c:v>
                </c:pt>
                <c:pt idx="2">
                  <c:v>找人一起欺負他們</c:v>
                </c:pt>
                <c:pt idx="3">
                  <c:v>刻意不跟他們互動</c:v>
                </c:pt>
                <c:pt idx="4">
                  <c:v>辱罵他們</c:v>
                </c:pt>
                <c:pt idx="5">
                  <c:v>無特別感覺</c:v>
                </c:pt>
                <c:pt idx="6">
                  <c:v>以上皆非</c:v>
                </c:pt>
                <c:pt idx="7">
                  <c:v>未作答</c:v>
                </c:pt>
              </c:strCache>
            </c:strRef>
          </c:cat>
          <c:val>
            <c:numRef>
              <c:f>工作表1!$B$246:$B$253</c:f>
              <c:numCache>
                <c:formatCode>General</c:formatCode>
                <c:ptCount val="8"/>
                <c:pt idx="0">
                  <c:v>12</c:v>
                </c:pt>
                <c:pt idx="1">
                  <c:v>13</c:v>
                </c:pt>
                <c:pt idx="2">
                  <c:v>3</c:v>
                </c:pt>
                <c:pt idx="3">
                  <c:v>7</c:v>
                </c:pt>
                <c:pt idx="4">
                  <c:v>2</c:v>
                </c:pt>
                <c:pt idx="5">
                  <c:v>88</c:v>
                </c:pt>
                <c:pt idx="6">
                  <c:v>59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工作表1!$A$266:$A$273</c:f>
              <c:strCache>
                <c:ptCount val="8"/>
                <c:pt idx="0">
                  <c:v>在感情上受過創傷</c:v>
                </c:pt>
                <c:pt idx="1">
                  <c:v>對異性無感</c:v>
                </c:pt>
                <c:pt idx="2">
                  <c:v>教育影響</c:v>
                </c:pt>
                <c:pt idx="3">
                  <c:v>家庭因素</c:v>
                </c:pt>
                <c:pt idx="4">
                  <c:v>天生</c:v>
                </c:pt>
                <c:pt idx="5">
                  <c:v>社會風氣</c:v>
                </c:pt>
                <c:pt idx="6">
                  <c:v>環境影響</c:v>
                </c:pt>
                <c:pt idx="7">
                  <c:v>未作答</c:v>
                </c:pt>
              </c:strCache>
            </c:strRef>
          </c:cat>
          <c:val>
            <c:numRef>
              <c:f>工作表1!$B$266:$B$273</c:f>
              <c:numCache>
                <c:formatCode>General</c:formatCode>
                <c:ptCount val="8"/>
                <c:pt idx="0">
                  <c:v>67</c:v>
                </c:pt>
                <c:pt idx="1">
                  <c:v>87</c:v>
                </c:pt>
                <c:pt idx="2">
                  <c:v>21</c:v>
                </c:pt>
                <c:pt idx="3">
                  <c:v>57</c:v>
                </c:pt>
                <c:pt idx="4">
                  <c:v>48</c:v>
                </c:pt>
                <c:pt idx="5">
                  <c:v>25</c:v>
                </c:pt>
                <c:pt idx="6">
                  <c:v>51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8"/>
            <c:bubble3D val="0"/>
            <c:spPr>
              <a:noFill/>
            </c:spPr>
          </c:dPt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工作表1!$A$285:$A$293</c:f>
              <c:strCache>
                <c:ptCount val="8"/>
                <c:pt idx="0">
                  <c:v>把第三者合理化</c:v>
                </c:pt>
                <c:pt idx="1">
                  <c:v>孩童權益受損</c:v>
                </c:pt>
                <c:pt idx="2">
                  <c:v>造成多P</c:v>
                </c:pt>
                <c:pt idx="3">
                  <c:v>小孩在生長過程中受到霸凌</c:v>
                </c:pt>
                <c:pt idx="4">
                  <c:v>違反宗教教義</c:v>
                </c:pt>
                <c:pt idx="5">
                  <c:v>不正常傾向</c:v>
                </c:pt>
                <c:pt idx="6">
                  <c:v>近親通婚</c:v>
                </c:pt>
                <c:pt idx="7">
                  <c:v>對人權有不利影響</c:v>
                </c:pt>
              </c:strCache>
            </c:strRef>
          </c:cat>
          <c:val>
            <c:numRef>
              <c:f>工作表1!$B$285:$B$293</c:f>
              <c:numCache>
                <c:formatCode>General</c:formatCode>
                <c:ptCount val="9"/>
                <c:pt idx="0">
                  <c:v>38</c:v>
                </c:pt>
                <c:pt idx="1">
                  <c:v>55</c:v>
                </c:pt>
                <c:pt idx="2">
                  <c:v>24</c:v>
                </c:pt>
                <c:pt idx="3">
                  <c:v>80</c:v>
                </c:pt>
                <c:pt idx="4">
                  <c:v>20</c:v>
                </c:pt>
                <c:pt idx="5">
                  <c:v>32</c:v>
                </c:pt>
                <c:pt idx="6">
                  <c:v>16</c:v>
                </c:pt>
                <c:pt idx="7">
                  <c:v>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282182467069629"/>
          <c:y val="0.22998798453728952"/>
          <c:w val="0.31344893045218586"/>
          <c:h val="0.665257718239318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6AE28C-45EB-4C3F-9DC4-9CD014DD714B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2BD8D65-BCCF-47CA-98E5-43984CC43BEE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200"/>
            <a:t>研究動機</a:t>
          </a:r>
        </a:p>
      </dgm:t>
    </dgm:pt>
    <dgm:pt modelId="{7C86FE01-BA52-4745-8BE9-15012DEF2181}" type="parTrans" cxnId="{1C17A18A-81BB-4868-A1E7-99DFA1F77E22}">
      <dgm:prSet/>
      <dgm:spPr/>
      <dgm:t>
        <a:bodyPr/>
        <a:lstStyle/>
        <a:p>
          <a:endParaRPr lang="zh-TW" altLang="en-US"/>
        </a:p>
      </dgm:t>
    </dgm:pt>
    <dgm:pt modelId="{390C9FD5-A889-4656-8386-0A31009E3328}" type="sibTrans" cxnId="{1C17A18A-81BB-4868-A1E7-99DFA1F77E22}">
      <dgm:prSet/>
      <dgm:spPr/>
      <dgm:t>
        <a:bodyPr/>
        <a:lstStyle/>
        <a:p>
          <a:endParaRPr lang="zh-TW" altLang="en-US"/>
        </a:p>
      </dgm:t>
    </dgm:pt>
    <dgm:pt modelId="{E957AA53-70C5-48E4-89B4-840D586E8D23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200"/>
            <a:t>擬定大綱</a:t>
          </a:r>
        </a:p>
      </dgm:t>
    </dgm:pt>
    <dgm:pt modelId="{4304C423-D4F9-466B-89A2-4BB2C975CC2A}" type="parTrans" cxnId="{EF9C92AF-1A2A-47AE-B6DF-59753699C30B}">
      <dgm:prSet/>
      <dgm:spPr/>
      <dgm:t>
        <a:bodyPr/>
        <a:lstStyle/>
        <a:p>
          <a:endParaRPr lang="zh-TW" altLang="en-US"/>
        </a:p>
      </dgm:t>
    </dgm:pt>
    <dgm:pt modelId="{A35A26B5-E69B-45FF-9375-4F7242F328D4}" type="sibTrans" cxnId="{EF9C92AF-1A2A-47AE-B6DF-59753699C30B}">
      <dgm:prSet/>
      <dgm:spPr/>
      <dgm:t>
        <a:bodyPr/>
        <a:lstStyle/>
        <a:p>
          <a:endParaRPr lang="zh-TW" altLang="en-US"/>
        </a:p>
      </dgm:t>
    </dgm:pt>
    <dgm:pt modelId="{BB4EF50F-3075-4B4E-8B59-DB5F79FD7CCF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200"/>
            <a:t>蒐集資料</a:t>
          </a:r>
        </a:p>
      </dgm:t>
    </dgm:pt>
    <dgm:pt modelId="{91CB7A2C-4F6B-44F9-B537-05DFF989AABF}" type="parTrans" cxnId="{B37FF3F9-3D46-4E20-AB40-9AEC76802AFE}">
      <dgm:prSet/>
      <dgm:spPr/>
      <dgm:t>
        <a:bodyPr/>
        <a:lstStyle/>
        <a:p>
          <a:endParaRPr lang="zh-TW" altLang="en-US"/>
        </a:p>
      </dgm:t>
    </dgm:pt>
    <dgm:pt modelId="{97589E6B-7DFE-4257-A17D-73F3F72C1B85}" type="sibTrans" cxnId="{B37FF3F9-3D46-4E20-AB40-9AEC76802AFE}">
      <dgm:prSet/>
      <dgm:spPr/>
      <dgm:t>
        <a:bodyPr/>
        <a:lstStyle/>
        <a:p>
          <a:endParaRPr lang="zh-TW" altLang="en-US"/>
        </a:p>
      </dgm:t>
    </dgm:pt>
    <dgm:pt modelId="{A7D25AA7-F6A4-4807-B84A-EEBE4CD763F9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200"/>
            <a:t>分析統計</a:t>
          </a:r>
        </a:p>
      </dgm:t>
    </dgm:pt>
    <dgm:pt modelId="{FED0EA10-8383-4DF9-B506-A27C94CF22D0}" type="parTrans" cxnId="{C39FD058-F464-4D76-8656-7ECC47BEAEB6}">
      <dgm:prSet/>
      <dgm:spPr/>
      <dgm:t>
        <a:bodyPr/>
        <a:lstStyle/>
        <a:p>
          <a:endParaRPr lang="zh-TW" altLang="en-US"/>
        </a:p>
      </dgm:t>
    </dgm:pt>
    <dgm:pt modelId="{5CAC97ED-82AC-4562-A59E-A8D176CD7C81}" type="sibTrans" cxnId="{C39FD058-F464-4D76-8656-7ECC47BEAEB6}">
      <dgm:prSet/>
      <dgm:spPr/>
      <dgm:t>
        <a:bodyPr/>
        <a:lstStyle/>
        <a:p>
          <a:endParaRPr lang="zh-TW" altLang="en-US"/>
        </a:p>
      </dgm:t>
    </dgm:pt>
    <dgm:pt modelId="{A67D7725-B08D-473D-9769-FB2235A7305D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200"/>
            <a:t>彙整歸納</a:t>
          </a:r>
        </a:p>
      </dgm:t>
    </dgm:pt>
    <dgm:pt modelId="{7BAA928B-8F86-4AFB-A802-53BDBE2EE695}" type="parTrans" cxnId="{429F2F38-E3D7-4F09-8EF9-26959DB0F650}">
      <dgm:prSet/>
      <dgm:spPr/>
      <dgm:t>
        <a:bodyPr/>
        <a:lstStyle/>
        <a:p>
          <a:endParaRPr lang="zh-TW" altLang="en-US"/>
        </a:p>
      </dgm:t>
    </dgm:pt>
    <dgm:pt modelId="{B1E9189F-DCC2-4314-B84B-F4ADC9EE74AB}" type="sibTrans" cxnId="{429F2F38-E3D7-4F09-8EF9-26959DB0F650}">
      <dgm:prSet/>
      <dgm:spPr/>
      <dgm:t>
        <a:bodyPr/>
        <a:lstStyle/>
        <a:p>
          <a:endParaRPr lang="zh-TW" altLang="en-US"/>
        </a:p>
      </dgm:t>
    </dgm:pt>
    <dgm:pt modelId="{F4C5A43A-FF9B-4648-B49B-4A0A5026C895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200"/>
            <a:t>結論</a:t>
          </a:r>
        </a:p>
      </dgm:t>
    </dgm:pt>
    <dgm:pt modelId="{8894A8CB-C04F-48C8-900C-AFEFE3857751}" type="parTrans" cxnId="{58832824-8B52-4F33-818A-A9294DD77E9F}">
      <dgm:prSet/>
      <dgm:spPr/>
      <dgm:t>
        <a:bodyPr/>
        <a:lstStyle/>
        <a:p>
          <a:endParaRPr lang="zh-TW" altLang="en-US"/>
        </a:p>
      </dgm:t>
    </dgm:pt>
    <dgm:pt modelId="{FDC0E6D2-468A-4D29-9A69-3B19A6C0FEED}" type="sibTrans" cxnId="{58832824-8B52-4F33-818A-A9294DD77E9F}">
      <dgm:prSet/>
      <dgm:spPr/>
      <dgm:t>
        <a:bodyPr/>
        <a:lstStyle/>
        <a:p>
          <a:endParaRPr lang="zh-TW" altLang="en-US"/>
        </a:p>
      </dgm:t>
    </dgm:pt>
    <dgm:pt modelId="{49DD8E25-EA6C-4F69-A646-02BF48FC6D14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200"/>
            <a:t>發放問卷</a:t>
          </a:r>
        </a:p>
      </dgm:t>
    </dgm:pt>
    <dgm:pt modelId="{0E126CE0-9A00-4C15-8507-95DFE9277E04}" type="parTrans" cxnId="{D4E30E92-E179-45C8-84E6-117A874FCC7A}">
      <dgm:prSet/>
      <dgm:spPr/>
      <dgm:t>
        <a:bodyPr/>
        <a:lstStyle/>
        <a:p>
          <a:endParaRPr lang="zh-TW" altLang="en-US"/>
        </a:p>
      </dgm:t>
    </dgm:pt>
    <dgm:pt modelId="{97BC6D0D-8C24-4E02-B5DE-F9A68394AB33}" type="sibTrans" cxnId="{D4E30E92-E179-45C8-84E6-117A874FCC7A}">
      <dgm:prSet/>
      <dgm:spPr/>
      <dgm:t>
        <a:bodyPr/>
        <a:lstStyle/>
        <a:p>
          <a:endParaRPr lang="zh-TW" altLang="en-US"/>
        </a:p>
      </dgm:t>
    </dgm:pt>
    <dgm:pt modelId="{D8677944-172E-474A-9394-31C44BEF76B4}">
      <dgm:prSet phldrT="[文字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200"/>
            <a:t>擬定問卷題目</a:t>
          </a:r>
        </a:p>
      </dgm:t>
    </dgm:pt>
    <dgm:pt modelId="{E9000E7C-A85A-4C11-B960-F91826072AE6}" type="parTrans" cxnId="{46E556BA-4550-45E2-8111-CEC187EEBEE5}">
      <dgm:prSet/>
      <dgm:spPr/>
      <dgm:t>
        <a:bodyPr/>
        <a:lstStyle/>
        <a:p>
          <a:endParaRPr lang="zh-TW" altLang="en-US"/>
        </a:p>
      </dgm:t>
    </dgm:pt>
    <dgm:pt modelId="{868A0740-8ABA-46A4-8614-7ACE2EA4B029}" type="sibTrans" cxnId="{46E556BA-4550-45E2-8111-CEC187EEBEE5}">
      <dgm:prSet/>
      <dgm:spPr/>
      <dgm:t>
        <a:bodyPr/>
        <a:lstStyle/>
        <a:p>
          <a:endParaRPr lang="zh-TW" altLang="en-US"/>
        </a:p>
      </dgm:t>
    </dgm:pt>
    <dgm:pt modelId="{97F6D0C9-DAD1-4AE9-96F8-791A422763BA}" type="pres">
      <dgm:prSet presAssocID="{BE6AE28C-45EB-4C3F-9DC4-9CD014DD714B}" presName="CompostProcess" presStyleCnt="0">
        <dgm:presLayoutVars>
          <dgm:dir/>
          <dgm:resizeHandles val="exact"/>
        </dgm:presLayoutVars>
      </dgm:prSet>
      <dgm:spPr/>
    </dgm:pt>
    <dgm:pt modelId="{F3BFE455-815E-4E2C-A64A-B86039A9621B}" type="pres">
      <dgm:prSet presAssocID="{BE6AE28C-45EB-4C3F-9DC4-9CD014DD714B}" presName="arrow" presStyleLbl="bgShp" presStyleIdx="0" presStyleCn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</dgm:pt>
    <dgm:pt modelId="{C57A1411-5EEE-492F-871C-F0A533693A37}" type="pres">
      <dgm:prSet presAssocID="{BE6AE28C-45EB-4C3F-9DC4-9CD014DD714B}" presName="linearProcess" presStyleCnt="0"/>
      <dgm:spPr/>
    </dgm:pt>
    <dgm:pt modelId="{2E716A27-ADC4-4448-B878-B5A12413EF7D}" type="pres">
      <dgm:prSet presAssocID="{E2BD8D65-BCCF-47CA-98E5-43984CC43BEE}" presName="text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495D0DA-A8A2-4F35-A4D0-0137E1C64F0C}" type="pres">
      <dgm:prSet presAssocID="{390C9FD5-A889-4656-8386-0A31009E3328}" presName="sibTrans" presStyleCnt="0"/>
      <dgm:spPr/>
    </dgm:pt>
    <dgm:pt modelId="{AF695887-C2A4-48F4-A4C7-E7B12D835FFC}" type="pres">
      <dgm:prSet presAssocID="{E957AA53-70C5-48E4-89B4-840D586E8D23}" presName="text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E810093-B4A2-481A-BC20-358BE3C8EE2F}" type="pres">
      <dgm:prSet presAssocID="{A35A26B5-E69B-45FF-9375-4F7242F328D4}" presName="sibTrans" presStyleCnt="0"/>
      <dgm:spPr/>
    </dgm:pt>
    <dgm:pt modelId="{4B40B313-C712-4913-A724-D603FFADD31D}" type="pres">
      <dgm:prSet presAssocID="{BB4EF50F-3075-4B4E-8B59-DB5F79FD7CCF}" presName="text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C58D46D-CDDF-47EE-8434-80BD3BBFF197}" type="pres">
      <dgm:prSet presAssocID="{97589E6B-7DFE-4257-A17D-73F3F72C1B85}" presName="sibTrans" presStyleCnt="0"/>
      <dgm:spPr/>
    </dgm:pt>
    <dgm:pt modelId="{063CB591-A8E7-4016-88D0-A6241FE42776}" type="pres">
      <dgm:prSet presAssocID="{D8677944-172E-474A-9394-31C44BEF76B4}" presName="text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E99E60E-19D4-457B-B0E0-AF1AE1B19227}" type="pres">
      <dgm:prSet presAssocID="{868A0740-8ABA-46A4-8614-7ACE2EA4B029}" presName="sibTrans" presStyleCnt="0"/>
      <dgm:spPr/>
    </dgm:pt>
    <dgm:pt modelId="{65AE68DD-1C20-47CB-9AE4-5303169B49DC}" type="pres">
      <dgm:prSet presAssocID="{49DD8E25-EA6C-4F69-A646-02BF48FC6D14}" presName="text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6E321F-94FF-4EEC-9174-589E524ECE3C}" type="pres">
      <dgm:prSet presAssocID="{97BC6D0D-8C24-4E02-B5DE-F9A68394AB33}" presName="sibTrans" presStyleCnt="0"/>
      <dgm:spPr/>
    </dgm:pt>
    <dgm:pt modelId="{140783BD-9377-45CE-9494-3C56C218BA8E}" type="pres">
      <dgm:prSet presAssocID="{A67D7725-B08D-473D-9769-FB2235A7305D}" presName="text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7BDA9E5-C249-4F8E-B743-DD7D71669C8C}" type="pres">
      <dgm:prSet presAssocID="{B1E9189F-DCC2-4314-B84B-F4ADC9EE74AB}" presName="sibTrans" presStyleCnt="0"/>
      <dgm:spPr/>
    </dgm:pt>
    <dgm:pt modelId="{1049E9BE-B623-48D9-8B97-ADE898719353}" type="pres">
      <dgm:prSet presAssocID="{A7D25AA7-F6A4-4807-B84A-EEBE4CD763F9}" presName="text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D798327-37C9-4F90-9551-BB4444A65086}" type="pres">
      <dgm:prSet presAssocID="{5CAC97ED-82AC-4562-A59E-A8D176CD7C81}" presName="sibTrans" presStyleCnt="0"/>
      <dgm:spPr/>
    </dgm:pt>
    <dgm:pt modelId="{4CABFAB4-26C1-4C8B-99E4-E5195ED00322}" type="pres">
      <dgm:prSet presAssocID="{F4C5A43A-FF9B-4648-B49B-4A0A5026C895}" presName="text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37FF3F9-3D46-4E20-AB40-9AEC76802AFE}" srcId="{BE6AE28C-45EB-4C3F-9DC4-9CD014DD714B}" destId="{BB4EF50F-3075-4B4E-8B59-DB5F79FD7CCF}" srcOrd="2" destOrd="0" parTransId="{91CB7A2C-4F6B-44F9-B537-05DFF989AABF}" sibTransId="{97589E6B-7DFE-4257-A17D-73F3F72C1B85}"/>
    <dgm:cxn modelId="{EF9C92AF-1A2A-47AE-B6DF-59753699C30B}" srcId="{BE6AE28C-45EB-4C3F-9DC4-9CD014DD714B}" destId="{E957AA53-70C5-48E4-89B4-840D586E8D23}" srcOrd="1" destOrd="0" parTransId="{4304C423-D4F9-466B-89A2-4BB2C975CC2A}" sibTransId="{A35A26B5-E69B-45FF-9375-4F7242F328D4}"/>
    <dgm:cxn modelId="{A8C21440-0FD8-4FDF-AF7F-8B9B7FBF8FDA}" type="presOf" srcId="{D8677944-172E-474A-9394-31C44BEF76B4}" destId="{063CB591-A8E7-4016-88D0-A6241FE42776}" srcOrd="0" destOrd="0" presId="urn:microsoft.com/office/officeart/2005/8/layout/hProcess9"/>
    <dgm:cxn modelId="{D4E30E92-E179-45C8-84E6-117A874FCC7A}" srcId="{BE6AE28C-45EB-4C3F-9DC4-9CD014DD714B}" destId="{49DD8E25-EA6C-4F69-A646-02BF48FC6D14}" srcOrd="4" destOrd="0" parTransId="{0E126CE0-9A00-4C15-8507-95DFE9277E04}" sibTransId="{97BC6D0D-8C24-4E02-B5DE-F9A68394AB33}"/>
    <dgm:cxn modelId="{46E556BA-4550-45E2-8111-CEC187EEBEE5}" srcId="{BE6AE28C-45EB-4C3F-9DC4-9CD014DD714B}" destId="{D8677944-172E-474A-9394-31C44BEF76B4}" srcOrd="3" destOrd="0" parTransId="{E9000E7C-A85A-4C11-B960-F91826072AE6}" sibTransId="{868A0740-8ABA-46A4-8614-7ACE2EA4B029}"/>
    <dgm:cxn modelId="{EB5B5B5A-F595-494F-880C-B8CAED825C5B}" type="presOf" srcId="{BE6AE28C-45EB-4C3F-9DC4-9CD014DD714B}" destId="{97F6D0C9-DAD1-4AE9-96F8-791A422763BA}" srcOrd="0" destOrd="0" presId="urn:microsoft.com/office/officeart/2005/8/layout/hProcess9"/>
    <dgm:cxn modelId="{429F2F38-E3D7-4F09-8EF9-26959DB0F650}" srcId="{BE6AE28C-45EB-4C3F-9DC4-9CD014DD714B}" destId="{A67D7725-B08D-473D-9769-FB2235A7305D}" srcOrd="5" destOrd="0" parTransId="{7BAA928B-8F86-4AFB-A802-53BDBE2EE695}" sibTransId="{B1E9189F-DCC2-4314-B84B-F4ADC9EE74AB}"/>
    <dgm:cxn modelId="{1C17A18A-81BB-4868-A1E7-99DFA1F77E22}" srcId="{BE6AE28C-45EB-4C3F-9DC4-9CD014DD714B}" destId="{E2BD8D65-BCCF-47CA-98E5-43984CC43BEE}" srcOrd="0" destOrd="0" parTransId="{7C86FE01-BA52-4745-8BE9-15012DEF2181}" sibTransId="{390C9FD5-A889-4656-8386-0A31009E3328}"/>
    <dgm:cxn modelId="{D253FC20-F81D-4B5B-BB4B-F40A9AEBD3BA}" type="presOf" srcId="{A67D7725-B08D-473D-9769-FB2235A7305D}" destId="{140783BD-9377-45CE-9494-3C56C218BA8E}" srcOrd="0" destOrd="0" presId="urn:microsoft.com/office/officeart/2005/8/layout/hProcess9"/>
    <dgm:cxn modelId="{17698E24-C2A1-45D7-93D3-442D43F4BA03}" type="presOf" srcId="{A7D25AA7-F6A4-4807-B84A-EEBE4CD763F9}" destId="{1049E9BE-B623-48D9-8B97-ADE898719353}" srcOrd="0" destOrd="0" presId="urn:microsoft.com/office/officeart/2005/8/layout/hProcess9"/>
    <dgm:cxn modelId="{4E82FF57-84DB-4EC8-BDCA-3B70B6EF2E5C}" type="presOf" srcId="{F4C5A43A-FF9B-4648-B49B-4A0A5026C895}" destId="{4CABFAB4-26C1-4C8B-99E4-E5195ED00322}" srcOrd="0" destOrd="0" presId="urn:microsoft.com/office/officeart/2005/8/layout/hProcess9"/>
    <dgm:cxn modelId="{58832824-8B52-4F33-818A-A9294DD77E9F}" srcId="{BE6AE28C-45EB-4C3F-9DC4-9CD014DD714B}" destId="{F4C5A43A-FF9B-4648-B49B-4A0A5026C895}" srcOrd="7" destOrd="0" parTransId="{8894A8CB-C04F-48C8-900C-AFEFE3857751}" sibTransId="{FDC0E6D2-468A-4D29-9A69-3B19A6C0FEED}"/>
    <dgm:cxn modelId="{50489A60-BF0C-4434-AC58-3B8DEFE0B3B9}" type="presOf" srcId="{E2BD8D65-BCCF-47CA-98E5-43984CC43BEE}" destId="{2E716A27-ADC4-4448-B878-B5A12413EF7D}" srcOrd="0" destOrd="0" presId="urn:microsoft.com/office/officeart/2005/8/layout/hProcess9"/>
    <dgm:cxn modelId="{C39FD058-F464-4D76-8656-7ECC47BEAEB6}" srcId="{BE6AE28C-45EB-4C3F-9DC4-9CD014DD714B}" destId="{A7D25AA7-F6A4-4807-B84A-EEBE4CD763F9}" srcOrd="6" destOrd="0" parTransId="{FED0EA10-8383-4DF9-B506-A27C94CF22D0}" sibTransId="{5CAC97ED-82AC-4562-A59E-A8D176CD7C81}"/>
    <dgm:cxn modelId="{CC00916F-C2C4-403F-8098-D36CC831E8C5}" type="presOf" srcId="{BB4EF50F-3075-4B4E-8B59-DB5F79FD7CCF}" destId="{4B40B313-C712-4913-A724-D603FFADD31D}" srcOrd="0" destOrd="0" presId="urn:microsoft.com/office/officeart/2005/8/layout/hProcess9"/>
    <dgm:cxn modelId="{FFCEF9CE-2FFA-418B-8C70-81B17438B79C}" type="presOf" srcId="{49DD8E25-EA6C-4F69-A646-02BF48FC6D14}" destId="{65AE68DD-1C20-47CB-9AE4-5303169B49DC}" srcOrd="0" destOrd="0" presId="urn:microsoft.com/office/officeart/2005/8/layout/hProcess9"/>
    <dgm:cxn modelId="{427F3AB2-D235-4992-857A-924335C8700C}" type="presOf" srcId="{E957AA53-70C5-48E4-89B4-840D586E8D23}" destId="{AF695887-C2A4-48F4-A4C7-E7B12D835FFC}" srcOrd="0" destOrd="0" presId="urn:microsoft.com/office/officeart/2005/8/layout/hProcess9"/>
    <dgm:cxn modelId="{9BE3CAFA-3E6B-474A-BC0D-3C8CF20D60EE}" type="presParOf" srcId="{97F6D0C9-DAD1-4AE9-96F8-791A422763BA}" destId="{F3BFE455-815E-4E2C-A64A-B86039A9621B}" srcOrd="0" destOrd="0" presId="urn:microsoft.com/office/officeart/2005/8/layout/hProcess9"/>
    <dgm:cxn modelId="{CE8F8339-DB86-4568-92BE-3C4192CDCF30}" type="presParOf" srcId="{97F6D0C9-DAD1-4AE9-96F8-791A422763BA}" destId="{C57A1411-5EEE-492F-871C-F0A533693A37}" srcOrd="1" destOrd="0" presId="urn:microsoft.com/office/officeart/2005/8/layout/hProcess9"/>
    <dgm:cxn modelId="{6949A6B4-71A2-469C-9CFA-5A170BD7C802}" type="presParOf" srcId="{C57A1411-5EEE-492F-871C-F0A533693A37}" destId="{2E716A27-ADC4-4448-B878-B5A12413EF7D}" srcOrd="0" destOrd="0" presId="urn:microsoft.com/office/officeart/2005/8/layout/hProcess9"/>
    <dgm:cxn modelId="{CEE2BA97-2199-4BE6-B6BD-79D18B8F5EE9}" type="presParOf" srcId="{C57A1411-5EEE-492F-871C-F0A533693A37}" destId="{5495D0DA-A8A2-4F35-A4D0-0137E1C64F0C}" srcOrd="1" destOrd="0" presId="urn:microsoft.com/office/officeart/2005/8/layout/hProcess9"/>
    <dgm:cxn modelId="{5826EE8B-AB3A-468A-986D-3F80973E9310}" type="presParOf" srcId="{C57A1411-5EEE-492F-871C-F0A533693A37}" destId="{AF695887-C2A4-48F4-A4C7-E7B12D835FFC}" srcOrd="2" destOrd="0" presId="urn:microsoft.com/office/officeart/2005/8/layout/hProcess9"/>
    <dgm:cxn modelId="{51872E7B-116E-46E8-AB94-4ECAA7FD18FB}" type="presParOf" srcId="{C57A1411-5EEE-492F-871C-F0A533693A37}" destId="{CE810093-B4A2-481A-BC20-358BE3C8EE2F}" srcOrd="3" destOrd="0" presId="urn:microsoft.com/office/officeart/2005/8/layout/hProcess9"/>
    <dgm:cxn modelId="{54524B1E-F1A1-43F9-96FB-BAF2D709CBD1}" type="presParOf" srcId="{C57A1411-5EEE-492F-871C-F0A533693A37}" destId="{4B40B313-C712-4913-A724-D603FFADD31D}" srcOrd="4" destOrd="0" presId="urn:microsoft.com/office/officeart/2005/8/layout/hProcess9"/>
    <dgm:cxn modelId="{239195AA-E12E-444D-BA3B-5A54C53FEE13}" type="presParOf" srcId="{C57A1411-5EEE-492F-871C-F0A533693A37}" destId="{CC58D46D-CDDF-47EE-8434-80BD3BBFF197}" srcOrd="5" destOrd="0" presId="urn:microsoft.com/office/officeart/2005/8/layout/hProcess9"/>
    <dgm:cxn modelId="{D6BAAA65-37FA-4CC9-90A7-2E36FAEC3073}" type="presParOf" srcId="{C57A1411-5EEE-492F-871C-F0A533693A37}" destId="{063CB591-A8E7-4016-88D0-A6241FE42776}" srcOrd="6" destOrd="0" presId="urn:microsoft.com/office/officeart/2005/8/layout/hProcess9"/>
    <dgm:cxn modelId="{F2376D78-6970-4E26-83F7-75EC3F933EAB}" type="presParOf" srcId="{C57A1411-5EEE-492F-871C-F0A533693A37}" destId="{AE99E60E-19D4-457B-B0E0-AF1AE1B19227}" srcOrd="7" destOrd="0" presId="urn:microsoft.com/office/officeart/2005/8/layout/hProcess9"/>
    <dgm:cxn modelId="{739045B7-2A1E-476C-8568-7B65CF08A313}" type="presParOf" srcId="{C57A1411-5EEE-492F-871C-F0A533693A37}" destId="{65AE68DD-1C20-47CB-9AE4-5303169B49DC}" srcOrd="8" destOrd="0" presId="urn:microsoft.com/office/officeart/2005/8/layout/hProcess9"/>
    <dgm:cxn modelId="{57147FFF-88BC-4101-B72D-025B05D1116A}" type="presParOf" srcId="{C57A1411-5EEE-492F-871C-F0A533693A37}" destId="{946E321F-94FF-4EEC-9174-589E524ECE3C}" srcOrd="9" destOrd="0" presId="urn:microsoft.com/office/officeart/2005/8/layout/hProcess9"/>
    <dgm:cxn modelId="{FD49A8C8-5E8F-436F-A09D-E7DBA57BE9BB}" type="presParOf" srcId="{C57A1411-5EEE-492F-871C-F0A533693A37}" destId="{140783BD-9377-45CE-9494-3C56C218BA8E}" srcOrd="10" destOrd="0" presId="urn:microsoft.com/office/officeart/2005/8/layout/hProcess9"/>
    <dgm:cxn modelId="{37142E81-EBE5-4A2B-AADD-E199BD25ABC2}" type="presParOf" srcId="{C57A1411-5EEE-492F-871C-F0A533693A37}" destId="{47BDA9E5-C249-4F8E-B743-DD7D71669C8C}" srcOrd="11" destOrd="0" presId="urn:microsoft.com/office/officeart/2005/8/layout/hProcess9"/>
    <dgm:cxn modelId="{E61BFEDB-F9DA-436A-BC1D-ED6DF6C0330E}" type="presParOf" srcId="{C57A1411-5EEE-492F-871C-F0A533693A37}" destId="{1049E9BE-B623-48D9-8B97-ADE898719353}" srcOrd="12" destOrd="0" presId="urn:microsoft.com/office/officeart/2005/8/layout/hProcess9"/>
    <dgm:cxn modelId="{0B2D116E-F848-44EA-BC76-00F6EB4ADB23}" type="presParOf" srcId="{C57A1411-5EEE-492F-871C-F0A533693A37}" destId="{BD798327-37C9-4F90-9551-BB4444A65086}" srcOrd="13" destOrd="0" presId="urn:microsoft.com/office/officeart/2005/8/layout/hProcess9"/>
    <dgm:cxn modelId="{759C0B0F-B19C-4053-8CAC-6E1E40CDE8D5}" type="presParOf" srcId="{C57A1411-5EEE-492F-871C-F0A533693A37}" destId="{4CABFAB4-26C1-4C8B-99E4-E5195ED00322}" srcOrd="1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BFE455-815E-4E2C-A64A-B86039A9621B}">
      <dsp:nvSpPr>
        <dsp:cNvPr id="0" name=""/>
        <dsp:cNvSpPr/>
      </dsp:nvSpPr>
      <dsp:spPr>
        <a:xfrm>
          <a:off x="353615" y="0"/>
          <a:ext cx="4007643" cy="1743075"/>
        </a:xfrm>
        <a:prstGeom prst="rightArrow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</dsp:sp>
    <dsp:sp modelId="{2E716A27-ADC4-4448-B878-B5A12413EF7D}">
      <dsp:nvSpPr>
        <dsp:cNvPr id="0" name=""/>
        <dsp:cNvSpPr/>
      </dsp:nvSpPr>
      <dsp:spPr>
        <a:xfrm>
          <a:off x="2302" y="522922"/>
          <a:ext cx="513847" cy="69723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研究動機</a:t>
          </a:r>
        </a:p>
      </dsp:txBody>
      <dsp:txXfrm>
        <a:off x="27386" y="548006"/>
        <a:ext cx="463679" cy="647062"/>
      </dsp:txXfrm>
    </dsp:sp>
    <dsp:sp modelId="{AF695887-C2A4-48F4-A4C7-E7B12D835FFC}">
      <dsp:nvSpPr>
        <dsp:cNvPr id="0" name=""/>
        <dsp:cNvSpPr/>
      </dsp:nvSpPr>
      <dsp:spPr>
        <a:xfrm>
          <a:off x="601791" y="522922"/>
          <a:ext cx="513847" cy="69723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擬定大綱</a:t>
          </a:r>
        </a:p>
      </dsp:txBody>
      <dsp:txXfrm>
        <a:off x="626875" y="548006"/>
        <a:ext cx="463679" cy="647062"/>
      </dsp:txXfrm>
    </dsp:sp>
    <dsp:sp modelId="{4B40B313-C712-4913-A724-D603FFADD31D}">
      <dsp:nvSpPr>
        <dsp:cNvPr id="0" name=""/>
        <dsp:cNvSpPr/>
      </dsp:nvSpPr>
      <dsp:spPr>
        <a:xfrm>
          <a:off x="1201280" y="522922"/>
          <a:ext cx="513847" cy="69723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蒐集資料</a:t>
          </a:r>
        </a:p>
      </dsp:txBody>
      <dsp:txXfrm>
        <a:off x="1226364" y="548006"/>
        <a:ext cx="463679" cy="647062"/>
      </dsp:txXfrm>
    </dsp:sp>
    <dsp:sp modelId="{063CB591-A8E7-4016-88D0-A6241FE42776}">
      <dsp:nvSpPr>
        <dsp:cNvPr id="0" name=""/>
        <dsp:cNvSpPr/>
      </dsp:nvSpPr>
      <dsp:spPr>
        <a:xfrm>
          <a:off x="1800769" y="522922"/>
          <a:ext cx="513847" cy="69723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擬定問卷題目</a:t>
          </a:r>
        </a:p>
      </dsp:txBody>
      <dsp:txXfrm>
        <a:off x="1825853" y="548006"/>
        <a:ext cx="463679" cy="647062"/>
      </dsp:txXfrm>
    </dsp:sp>
    <dsp:sp modelId="{65AE68DD-1C20-47CB-9AE4-5303169B49DC}">
      <dsp:nvSpPr>
        <dsp:cNvPr id="0" name=""/>
        <dsp:cNvSpPr/>
      </dsp:nvSpPr>
      <dsp:spPr>
        <a:xfrm>
          <a:off x="2400258" y="522922"/>
          <a:ext cx="513847" cy="69723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發放問卷</a:t>
          </a:r>
        </a:p>
      </dsp:txBody>
      <dsp:txXfrm>
        <a:off x="2425342" y="548006"/>
        <a:ext cx="463679" cy="647062"/>
      </dsp:txXfrm>
    </dsp:sp>
    <dsp:sp modelId="{140783BD-9377-45CE-9494-3C56C218BA8E}">
      <dsp:nvSpPr>
        <dsp:cNvPr id="0" name=""/>
        <dsp:cNvSpPr/>
      </dsp:nvSpPr>
      <dsp:spPr>
        <a:xfrm>
          <a:off x="2999747" y="522922"/>
          <a:ext cx="513847" cy="69723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彙整歸納</a:t>
          </a:r>
        </a:p>
      </dsp:txBody>
      <dsp:txXfrm>
        <a:off x="3024831" y="548006"/>
        <a:ext cx="463679" cy="647062"/>
      </dsp:txXfrm>
    </dsp:sp>
    <dsp:sp modelId="{1049E9BE-B623-48D9-8B97-ADE898719353}">
      <dsp:nvSpPr>
        <dsp:cNvPr id="0" name=""/>
        <dsp:cNvSpPr/>
      </dsp:nvSpPr>
      <dsp:spPr>
        <a:xfrm>
          <a:off x="3599236" y="522922"/>
          <a:ext cx="513847" cy="69723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分析統計</a:t>
          </a:r>
        </a:p>
      </dsp:txBody>
      <dsp:txXfrm>
        <a:off x="3624320" y="548006"/>
        <a:ext cx="463679" cy="647062"/>
      </dsp:txXfrm>
    </dsp:sp>
    <dsp:sp modelId="{4CABFAB4-26C1-4C8B-99E4-E5195ED00322}">
      <dsp:nvSpPr>
        <dsp:cNvPr id="0" name=""/>
        <dsp:cNvSpPr/>
      </dsp:nvSpPr>
      <dsp:spPr>
        <a:xfrm>
          <a:off x="4198725" y="522922"/>
          <a:ext cx="513847" cy="697230"/>
        </a:xfrm>
        <a:prstGeom prst="round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結論</a:t>
          </a:r>
        </a:p>
      </dsp:txBody>
      <dsp:txXfrm>
        <a:off x="4223809" y="548006"/>
        <a:ext cx="463679" cy="647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09C4-4B83-4F8F-96EA-B8AF240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book</cp:lastModifiedBy>
  <cp:revision>3</cp:revision>
  <dcterms:created xsi:type="dcterms:W3CDTF">2016-03-24T08:03:00Z</dcterms:created>
  <dcterms:modified xsi:type="dcterms:W3CDTF">2016-03-30T04:50:00Z</dcterms:modified>
</cp:coreProperties>
</file>